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784B7" w14:textId="77777777" w:rsidR="00D04616" w:rsidRPr="00084EEA" w:rsidRDefault="00000000">
      <w:pPr>
        <w:spacing w:after="0" w:line="250" w:lineRule="auto"/>
        <w:ind w:left="190" w:right="652"/>
        <w:rPr>
          <w:lang w:val="it-IT"/>
        </w:rPr>
      </w:pPr>
      <w:r w:rsidRPr="00084EEA">
        <w:rPr>
          <w:b/>
          <w:lang w:val="it-IT"/>
        </w:rPr>
        <w:t xml:space="preserve">Procedura selettiva per curriculum ed eventuale colloquio volta all’individuazione di unità di personale esterno per la realizzazione del progetto di masterclass </w:t>
      </w:r>
    </w:p>
    <w:p w14:paraId="119B154F" w14:textId="77777777" w:rsidR="00D04616" w:rsidRPr="00084EEA" w:rsidRDefault="00000000">
      <w:pPr>
        <w:spacing w:after="25" w:line="259" w:lineRule="auto"/>
        <w:ind w:left="180" w:firstLine="0"/>
        <w:jc w:val="left"/>
        <w:rPr>
          <w:lang w:val="it-IT"/>
        </w:rPr>
      </w:pPr>
      <w:r w:rsidRPr="00084EEA">
        <w:rPr>
          <w:b/>
          <w:lang w:val="it-IT"/>
        </w:rPr>
        <w:t xml:space="preserve"> </w:t>
      </w:r>
    </w:p>
    <w:p w14:paraId="058D2D5A" w14:textId="77777777" w:rsidR="00D04616" w:rsidRPr="00084EEA" w:rsidRDefault="00000000">
      <w:pPr>
        <w:spacing w:after="0" w:line="259" w:lineRule="auto"/>
        <w:ind w:left="0" w:right="663" w:firstLine="0"/>
        <w:jc w:val="center"/>
        <w:rPr>
          <w:lang w:val="it-IT"/>
        </w:rPr>
      </w:pPr>
      <w:r w:rsidRPr="00084EEA">
        <w:rPr>
          <w:b/>
          <w:lang w:val="it-IT"/>
        </w:rPr>
        <w:t>“</w:t>
      </w:r>
      <w:r w:rsidRPr="00084EEA">
        <w:rPr>
          <w:b/>
          <w:i/>
          <w:lang w:val="it-IT"/>
        </w:rPr>
        <w:t>Un’esplorazione creativa”.</w:t>
      </w:r>
      <w:r w:rsidRPr="00084EEA">
        <w:rPr>
          <w:b/>
          <w:lang w:val="it-IT"/>
        </w:rPr>
        <w:t xml:space="preserve"> </w:t>
      </w:r>
    </w:p>
    <w:p w14:paraId="14118B46" w14:textId="77777777" w:rsidR="00D04616" w:rsidRPr="00084EEA" w:rsidRDefault="00000000">
      <w:pPr>
        <w:spacing w:after="11" w:line="248" w:lineRule="auto"/>
        <w:ind w:left="1358" w:right="1911"/>
        <w:jc w:val="center"/>
        <w:rPr>
          <w:lang w:val="it-IT"/>
        </w:rPr>
      </w:pPr>
      <w:r w:rsidRPr="00084EEA">
        <w:rPr>
          <w:b/>
          <w:lang w:val="it-IT"/>
        </w:rPr>
        <w:t>Le</w:t>
      </w:r>
      <w:r w:rsidRPr="00084EEA">
        <w:rPr>
          <w:b/>
          <w:i/>
          <w:lang w:val="it-IT"/>
        </w:rPr>
        <w:t xml:space="preserve"> Sequenze </w:t>
      </w:r>
      <w:r w:rsidRPr="00084EEA">
        <w:rPr>
          <w:b/>
          <w:lang w:val="it-IT"/>
        </w:rPr>
        <w:t xml:space="preserve">di Luciano Berio per violoncello e per </w:t>
      </w:r>
      <w:proofErr w:type="gramStart"/>
      <w:r w:rsidRPr="00084EEA">
        <w:rPr>
          <w:b/>
          <w:lang w:val="it-IT"/>
        </w:rPr>
        <w:t>pianoforte:  musicisti</w:t>
      </w:r>
      <w:proofErr w:type="gramEnd"/>
      <w:r w:rsidRPr="00084EEA">
        <w:rPr>
          <w:b/>
          <w:lang w:val="it-IT"/>
        </w:rPr>
        <w:t xml:space="preserve"> e musicologi in dialogo </w:t>
      </w:r>
    </w:p>
    <w:p w14:paraId="0018AB0A" w14:textId="77777777" w:rsidR="00D04616" w:rsidRPr="00084EEA" w:rsidRDefault="00000000">
      <w:pPr>
        <w:spacing w:after="0" w:line="259" w:lineRule="auto"/>
        <w:ind w:left="0" w:right="613" w:firstLine="0"/>
        <w:jc w:val="center"/>
        <w:rPr>
          <w:lang w:val="it-IT"/>
        </w:rPr>
      </w:pPr>
      <w:r w:rsidRPr="00084EEA">
        <w:rPr>
          <w:b/>
          <w:lang w:val="it-IT"/>
        </w:rPr>
        <w:t xml:space="preserve"> </w:t>
      </w:r>
    </w:p>
    <w:p w14:paraId="4D66515C" w14:textId="77777777" w:rsidR="00D04616" w:rsidRPr="00084EEA" w:rsidRDefault="00000000">
      <w:pPr>
        <w:spacing w:after="11" w:line="248" w:lineRule="auto"/>
        <w:ind w:right="674"/>
        <w:jc w:val="center"/>
        <w:rPr>
          <w:lang w:val="it-IT"/>
        </w:rPr>
      </w:pPr>
      <w:r w:rsidRPr="00084EEA">
        <w:rPr>
          <w:b/>
          <w:lang w:val="it-IT"/>
        </w:rPr>
        <w:t xml:space="preserve">del dipartimento di Teoria e Analisi, Composizione, Direzione e Musicologia </w:t>
      </w:r>
    </w:p>
    <w:p w14:paraId="694C0F23" w14:textId="77777777" w:rsidR="00D04616" w:rsidRPr="00084EEA" w:rsidRDefault="00000000">
      <w:pPr>
        <w:spacing w:after="0" w:line="259" w:lineRule="auto"/>
        <w:ind w:left="0" w:firstLine="0"/>
        <w:jc w:val="left"/>
        <w:rPr>
          <w:lang w:val="it-IT"/>
        </w:rPr>
      </w:pPr>
      <w:r w:rsidRPr="00084EEA">
        <w:rPr>
          <w:b/>
          <w:lang w:val="it-IT"/>
        </w:rPr>
        <w:t xml:space="preserve"> </w:t>
      </w:r>
    </w:p>
    <w:p w14:paraId="25ED9B97" w14:textId="77777777" w:rsidR="00D04616" w:rsidRDefault="00000000">
      <w:pPr>
        <w:pStyle w:val="Titolo1"/>
        <w:spacing w:after="11" w:line="248" w:lineRule="auto"/>
        <w:ind w:left="10" w:right="678"/>
        <w:jc w:val="center"/>
      </w:pPr>
      <w:r>
        <w:t xml:space="preserve">IL DIRETTORE </w:t>
      </w:r>
    </w:p>
    <w:p w14:paraId="2776BC95" w14:textId="77777777" w:rsidR="00D04616" w:rsidRDefault="00000000">
      <w:pPr>
        <w:spacing w:after="0" w:line="259" w:lineRule="auto"/>
        <w:ind w:left="0" w:firstLine="0"/>
        <w:jc w:val="left"/>
      </w:pPr>
      <w:r>
        <w:rPr>
          <w:b/>
        </w:rPr>
        <w:t xml:space="preserve"> </w:t>
      </w:r>
    </w:p>
    <w:p w14:paraId="112D79F9" w14:textId="77777777" w:rsidR="00D04616" w:rsidRPr="00084EEA" w:rsidRDefault="00000000">
      <w:pPr>
        <w:numPr>
          <w:ilvl w:val="0"/>
          <w:numId w:val="1"/>
        </w:numPr>
        <w:ind w:right="657" w:hanging="285"/>
        <w:rPr>
          <w:lang w:val="it-IT"/>
        </w:rPr>
      </w:pPr>
      <w:r w:rsidRPr="00084EEA">
        <w:rPr>
          <w:b/>
          <w:lang w:val="it-IT"/>
        </w:rPr>
        <w:t xml:space="preserve">Vista </w:t>
      </w:r>
      <w:r w:rsidRPr="00084EEA">
        <w:rPr>
          <w:lang w:val="it-IT"/>
        </w:rPr>
        <w:t xml:space="preserve">la legge del 21.12.1999 n. 508 e successive modificazioni e integrazioni; </w:t>
      </w:r>
    </w:p>
    <w:p w14:paraId="18ACF0C5" w14:textId="77777777" w:rsidR="00D04616" w:rsidRPr="00084EEA" w:rsidRDefault="00000000">
      <w:pPr>
        <w:numPr>
          <w:ilvl w:val="0"/>
          <w:numId w:val="1"/>
        </w:numPr>
        <w:ind w:right="657" w:hanging="285"/>
        <w:rPr>
          <w:lang w:val="it-IT"/>
        </w:rPr>
      </w:pPr>
      <w:r w:rsidRPr="00084EEA">
        <w:rPr>
          <w:b/>
          <w:lang w:val="it-IT"/>
        </w:rPr>
        <w:t xml:space="preserve">Visto </w:t>
      </w:r>
      <w:r w:rsidRPr="00084EEA">
        <w:rPr>
          <w:lang w:val="it-IT"/>
        </w:rPr>
        <w:t xml:space="preserve">l’art. 1 comma 149 Legge n. 160 del 27 dicembre 2019; </w:t>
      </w:r>
    </w:p>
    <w:p w14:paraId="3D9D6898" w14:textId="77777777" w:rsidR="00D04616" w:rsidRPr="00084EEA" w:rsidRDefault="00000000">
      <w:pPr>
        <w:numPr>
          <w:ilvl w:val="0"/>
          <w:numId w:val="1"/>
        </w:numPr>
        <w:ind w:right="657" w:hanging="285"/>
        <w:rPr>
          <w:lang w:val="it-IT"/>
        </w:rPr>
      </w:pPr>
      <w:r w:rsidRPr="00084EEA">
        <w:rPr>
          <w:b/>
          <w:lang w:val="it-IT"/>
        </w:rPr>
        <w:t xml:space="preserve">Visto </w:t>
      </w:r>
      <w:r w:rsidRPr="00084EEA">
        <w:rPr>
          <w:lang w:val="it-IT"/>
        </w:rPr>
        <w:t xml:space="preserve">il Decreto Legislativo del 30.03.2011 n. 165 e successive modificazioni e integrazioni; </w:t>
      </w:r>
    </w:p>
    <w:p w14:paraId="5AC25D71" w14:textId="77777777" w:rsidR="00D04616" w:rsidRPr="00084EEA" w:rsidRDefault="00000000">
      <w:pPr>
        <w:numPr>
          <w:ilvl w:val="0"/>
          <w:numId w:val="1"/>
        </w:numPr>
        <w:ind w:right="657" w:hanging="285"/>
        <w:rPr>
          <w:lang w:val="it-IT"/>
        </w:rPr>
      </w:pPr>
      <w:r w:rsidRPr="00084EEA">
        <w:rPr>
          <w:b/>
          <w:lang w:val="it-IT"/>
        </w:rPr>
        <w:t xml:space="preserve">Vista </w:t>
      </w:r>
      <w:r w:rsidRPr="00084EEA">
        <w:rPr>
          <w:lang w:val="it-IT"/>
        </w:rPr>
        <w:t xml:space="preserve">la Circolare n. 2 del 02.02.2009 del Ministero del Lavoro della Salute e delle Politiche Sociali </w:t>
      </w:r>
    </w:p>
    <w:p w14:paraId="6D87AA2A" w14:textId="77777777" w:rsidR="00D04616" w:rsidRPr="00084EEA" w:rsidRDefault="00000000">
      <w:pPr>
        <w:numPr>
          <w:ilvl w:val="0"/>
          <w:numId w:val="1"/>
        </w:numPr>
        <w:spacing w:after="0" w:line="250" w:lineRule="auto"/>
        <w:ind w:right="657" w:hanging="285"/>
        <w:rPr>
          <w:lang w:val="it-IT"/>
        </w:rPr>
      </w:pPr>
      <w:r w:rsidRPr="00084EEA">
        <w:rPr>
          <w:b/>
          <w:lang w:val="it-IT"/>
        </w:rPr>
        <w:t xml:space="preserve">Considerata </w:t>
      </w:r>
      <w:r w:rsidRPr="00084EEA">
        <w:rPr>
          <w:lang w:val="it-IT"/>
        </w:rPr>
        <w:t xml:space="preserve">la necessità di individuare una figura professionale esterna per la presentazione del laboratorio / masterclass dal titolo </w:t>
      </w:r>
      <w:r w:rsidRPr="00084EEA">
        <w:rPr>
          <w:b/>
          <w:lang w:val="it-IT"/>
        </w:rPr>
        <w:t>Ripensare il Novecento</w:t>
      </w:r>
      <w:r w:rsidRPr="00084EEA">
        <w:rPr>
          <w:lang w:val="it-IT"/>
        </w:rPr>
        <w:t xml:space="preserve">. </w:t>
      </w:r>
      <w:r w:rsidRPr="00084EEA">
        <w:rPr>
          <w:b/>
          <w:lang w:val="it-IT"/>
        </w:rPr>
        <w:t>“</w:t>
      </w:r>
      <w:r w:rsidRPr="00084EEA">
        <w:rPr>
          <w:b/>
          <w:i/>
          <w:lang w:val="it-IT"/>
        </w:rPr>
        <w:t>Un’esplorazione creativa”</w:t>
      </w:r>
      <w:r w:rsidRPr="00084EEA">
        <w:rPr>
          <w:b/>
          <w:lang w:val="it-IT"/>
        </w:rPr>
        <w:t>. Le</w:t>
      </w:r>
      <w:r w:rsidRPr="00084EEA">
        <w:rPr>
          <w:b/>
          <w:i/>
          <w:lang w:val="it-IT"/>
        </w:rPr>
        <w:t xml:space="preserve"> Sequenze </w:t>
      </w:r>
      <w:r w:rsidRPr="00084EEA">
        <w:rPr>
          <w:b/>
          <w:lang w:val="it-IT"/>
        </w:rPr>
        <w:t>di Luciano Berio per violoncello e per pianoforte: musicisti e musicologi in dialogo</w:t>
      </w:r>
      <w:r w:rsidRPr="00084EEA">
        <w:rPr>
          <w:lang w:val="it-IT"/>
        </w:rPr>
        <w:t>, da tenersi il</w:t>
      </w:r>
      <w:r w:rsidRPr="00084EEA">
        <w:rPr>
          <w:b/>
          <w:lang w:val="it-IT"/>
        </w:rPr>
        <w:t xml:space="preserve"> 6/7 ottobre c.a.</w:t>
      </w:r>
      <w:r w:rsidRPr="00084EEA">
        <w:rPr>
          <w:lang w:val="it-IT"/>
        </w:rPr>
        <w:t xml:space="preserve"> </w:t>
      </w:r>
    </w:p>
    <w:p w14:paraId="278C2177" w14:textId="77777777" w:rsidR="00E753A7" w:rsidRPr="00E753A7" w:rsidRDefault="00000000" w:rsidP="00E753A7">
      <w:pPr>
        <w:numPr>
          <w:ilvl w:val="0"/>
          <w:numId w:val="1"/>
        </w:numPr>
        <w:spacing w:after="193" w:line="248" w:lineRule="auto"/>
        <w:ind w:left="10" w:right="668" w:hanging="285"/>
        <w:jc w:val="center"/>
      </w:pPr>
      <w:r w:rsidRPr="00084EEA">
        <w:rPr>
          <w:b/>
          <w:lang w:val="it-IT"/>
        </w:rPr>
        <w:t xml:space="preserve">Vista </w:t>
      </w:r>
      <w:r w:rsidRPr="00084EEA">
        <w:rPr>
          <w:lang w:val="it-IT"/>
        </w:rPr>
        <w:t xml:space="preserve">la programmazione didattica artistica 2022/2023 del Conservatorio di Cagliari approvata dal Consiglio Accademico nella delibera n. 33 del 24.09.2022 </w:t>
      </w:r>
    </w:p>
    <w:p w14:paraId="4A35719D" w14:textId="45ECAA6C" w:rsidR="00D04616" w:rsidRDefault="00000000" w:rsidP="00E753A7">
      <w:pPr>
        <w:spacing w:after="193" w:line="248" w:lineRule="auto"/>
        <w:ind w:right="668" w:firstLine="0"/>
        <w:jc w:val="center"/>
      </w:pPr>
      <w:r>
        <w:t>DISPONE</w:t>
      </w:r>
    </w:p>
    <w:p w14:paraId="7F54767D" w14:textId="77777777" w:rsidR="00D04616" w:rsidRPr="00084EEA" w:rsidRDefault="00000000">
      <w:pPr>
        <w:spacing w:after="195"/>
        <w:ind w:left="270" w:right="657" w:hanging="285"/>
        <w:rPr>
          <w:lang w:val="it-IT"/>
        </w:rPr>
      </w:pPr>
      <w:r w:rsidRPr="00084EEA">
        <w:rPr>
          <w:lang w:val="it-IT"/>
        </w:rPr>
        <w:t xml:space="preserve">la pubblicazione della seguente procedura selettiva pubblica volta all’individuazione di unità di personale esterno, così articolate: </w:t>
      </w:r>
    </w:p>
    <w:p w14:paraId="66528D2C" w14:textId="77777777" w:rsidR="00D04616" w:rsidRDefault="00000000">
      <w:pPr>
        <w:pStyle w:val="Titolo1"/>
        <w:tabs>
          <w:tab w:val="center" w:pos="9174"/>
        </w:tabs>
        <w:spacing w:after="187"/>
        <w:ind w:left="-15" w:firstLine="0"/>
        <w:jc w:val="left"/>
      </w:pPr>
      <w:r>
        <w:t xml:space="preserve">Art. 1 – Scopo della procedura selettiva e figure professionali richieste </w:t>
      </w:r>
      <w:r>
        <w:tab/>
        <w:t xml:space="preserve"> </w:t>
      </w:r>
    </w:p>
    <w:p w14:paraId="07FEC341" w14:textId="77777777" w:rsidR="00D04616" w:rsidRPr="00084EEA" w:rsidRDefault="00000000">
      <w:pPr>
        <w:numPr>
          <w:ilvl w:val="0"/>
          <w:numId w:val="2"/>
        </w:numPr>
        <w:spacing w:after="187"/>
        <w:ind w:right="657" w:hanging="285"/>
        <w:rPr>
          <w:lang w:val="it-IT"/>
        </w:rPr>
      </w:pPr>
      <w:r w:rsidRPr="00084EEA">
        <w:rPr>
          <w:lang w:val="it-IT"/>
        </w:rPr>
        <w:t xml:space="preserve">Il Conservatorio intende promuovere </w:t>
      </w:r>
      <w:r w:rsidRPr="00084EEA">
        <w:rPr>
          <w:b/>
          <w:lang w:val="it-IT"/>
        </w:rPr>
        <w:t>una masterclass/laboratorio</w:t>
      </w:r>
      <w:r w:rsidRPr="00084EEA">
        <w:rPr>
          <w:lang w:val="it-IT"/>
        </w:rPr>
        <w:t xml:space="preserve"> in cui sia privilegiato il dialogo tra musicologia e </w:t>
      </w:r>
      <w:r w:rsidRPr="00084EEA">
        <w:rPr>
          <w:i/>
          <w:lang w:val="it-IT"/>
        </w:rPr>
        <w:t>performance practice</w:t>
      </w:r>
      <w:r w:rsidRPr="00084EEA">
        <w:rPr>
          <w:lang w:val="it-IT"/>
        </w:rPr>
        <w:t xml:space="preserve"> nel repertorio per strumento solo del secondo Novecento, in particolare sulle due </w:t>
      </w:r>
      <w:r w:rsidRPr="00084EEA">
        <w:rPr>
          <w:i/>
          <w:lang w:val="it-IT"/>
        </w:rPr>
        <w:t>Sequenze</w:t>
      </w:r>
      <w:r w:rsidRPr="00084EEA">
        <w:rPr>
          <w:lang w:val="it-IT"/>
        </w:rPr>
        <w:t xml:space="preserve"> di Luciano Berio, la </w:t>
      </w:r>
      <w:r w:rsidRPr="00084EEA">
        <w:rPr>
          <w:i/>
          <w:lang w:val="it-IT"/>
        </w:rPr>
        <w:t>Sequenza</w:t>
      </w:r>
      <w:r w:rsidRPr="00084EEA">
        <w:rPr>
          <w:lang w:val="it-IT"/>
        </w:rPr>
        <w:t xml:space="preserve"> </w:t>
      </w:r>
      <w:r w:rsidRPr="00084EEA">
        <w:rPr>
          <w:i/>
          <w:lang w:val="it-IT"/>
        </w:rPr>
        <w:t>IV</w:t>
      </w:r>
      <w:r w:rsidRPr="00084EEA">
        <w:rPr>
          <w:lang w:val="it-IT"/>
        </w:rPr>
        <w:t xml:space="preserve"> per pianoforte e la </w:t>
      </w:r>
      <w:r w:rsidRPr="00084EEA">
        <w:rPr>
          <w:i/>
          <w:lang w:val="it-IT"/>
        </w:rPr>
        <w:t>Sequenza</w:t>
      </w:r>
      <w:r w:rsidRPr="00084EEA">
        <w:rPr>
          <w:lang w:val="it-IT"/>
        </w:rPr>
        <w:t xml:space="preserve"> </w:t>
      </w:r>
      <w:r w:rsidRPr="00084EEA">
        <w:rPr>
          <w:i/>
          <w:lang w:val="it-IT"/>
        </w:rPr>
        <w:t>XIV</w:t>
      </w:r>
      <w:r w:rsidRPr="00084EEA">
        <w:rPr>
          <w:lang w:val="it-IT"/>
        </w:rPr>
        <w:t xml:space="preserve"> per violoncello. </w:t>
      </w:r>
    </w:p>
    <w:p w14:paraId="5395482A" w14:textId="77777777" w:rsidR="00D04616" w:rsidRDefault="00000000">
      <w:pPr>
        <w:numPr>
          <w:ilvl w:val="0"/>
          <w:numId w:val="2"/>
        </w:numPr>
        <w:spacing w:after="116"/>
        <w:ind w:right="657" w:hanging="285"/>
      </w:pPr>
      <w:r w:rsidRPr="00084EEA">
        <w:rPr>
          <w:lang w:val="it-IT"/>
        </w:rPr>
        <w:t xml:space="preserve">Progetto del Dipartimento Teoria, Analisi, Composizione, Direzione, Musicologia. </w:t>
      </w:r>
      <w:proofErr w:type="spellStart"/>
      <w:r>
        <w:t>Referente</w:t>
      </w:r>
      <w:proofErr w:type="spellEnd"/>
      <w:r>
        <w:t xml:space="preserve">: Claudia Vincis </w:t>
      </w:r>
    </w:p>
    <w:p w14:paraId="20FE4BE6" w14:textId="77777777" w:rsidR="00D04616" w:rsidRPr="00084EEA" w:rsidRDefault="00000000">
      <w:pPr>
        <w:numPr>
          <w:ilvl w:val="0"/>
          <w:numId w:val="2"/>
        </w:numPr>
        <w:ind w:right="657" w:hanging="285"/>
        <w:rPr>
          <w:lang w:val="it-IT"/>
        </w:rPr>
      </w:pPr>
      <w:r w:rsidRPr="00084EEA">
        <w:rPr>
          <w:lang w:val="it-IT"/>
        </w:rPr>
        <w:t xml:space="preserve">Il Conservatorio Statale di Musica “Giovanni Pierluigi da Palestrina” di Cagliari, con l’intento di realizzare l’iniziativa di cui al comma 1 indice la presente procedura selettiva volta alla sottoscrizione di un contratto di lavoro autonomo con le seguenti figure professionali: </w:t>
      </w:r>
    </w:p>
    <w:p w14:paraId="56B28BD2" w14:textId="77777777" w:rsidR="00D04616" w:rsidRPr="00084EEA" w:rsidRDefault="00000000">
      <w:pPr>
        <w:numPr>
          <w:ilvl w:val="1"/>
          <w:numId w:val="2"/>
        </w:numPr>
        <w:ind w:right="657"/>
        <w:rPr>
          <w:lang w:val="it-IT"/>
        </w:rPr>
      </w:pPr>
      <w:r w:rsidRPr="00084EEA">
        <w:rPr>
          <w:b/>
          <w:lang w:val="it-IT"/>
        </w:rPr>
        <w:t>Pianista con comprovata esperienza performativa maturata con il compositore o con il dedicatario del brano</w:t>
      </w:r>
      <w:r w:rsidRPr="00084EEA">
        <w:rPr>
          <w:lang w:val="it-IT"/>
        </w:rPr>
        <w:t xml:space="preserve"> oggetto della masterclass (la </w:t>
      </w:r>
      <w:r w:rsidRPr="00084EEA">
        <w:rPr>
          <w:i/>
          <w:lang w:val="it-IT"/>
        </w:rPr>
        <w:t>Sequenza IV</w:t>
      </w:r>
      <w:r w:rsidRPr="00084EEA">
        <w:rPr>
          <w:lang w:val="it-IT"/>
        </w:rPr>
        <w:t xml:space="preserve"> per pianoforte di Luciano Berio), e una profonda conoscenza della genesi e del processo compositivo e della produzione pianistica di Berio.</w:t>
      </w:r>
      <w:r w:rsidRPr="00084EEA">
        <w:rPr>
          <w:b/>
          <w:lang w:val="it-IT"/>
        </w:rPr>
        <w:t xml:space="preserve"> </w:t>
      </w:r>
    </w:p>
    <w:p w14:paraId="1AAAEC41" w14:textId="77777777" w:rsidR="00D04616" w:rsidRPr="00084EEA" w:rsidRDefault="00000000">
      <w:pPr>
        <w:numPr>
          <w:ilvl w:val="1"/>
          <w:numId w:val="2"/>
        </w:numPr>
        <w:ind w:right="657"/>
        <w:rPr>
          <w:lang w:val="it-IT"/>
        </w:rPr>
      </w:pPr>
      <w:r w:rsidRPr="00084EEA">
        <w:rPr>
          <w:b/>
          <w:lang w:val="it-IT"/>
        </w:rPr>
        <w:t>Violoncellista con comprovata esperienza performativa maturata con il compositore con il dedicatario del brano</w:t>
      </w:r>
      <w:r w:rsidRPr="00084EEA">
        <w:rPr>
          <w:lang w:val="it-IT"/>
        </w:rPr>
        <w:t xml:space="preserve"> oggetto della masterclass (la </w:t>
      </w:r>
      <w:r w:rsidRPr="00084EEA">
        <w:rPr>
          <w:i/>
          <w:lang w:val="it-IT"/>
        </w:rPr>
        <w:t>Sequenza XIV</w:t>
      </w:r>
      <w:r w:rsidRPr="00084EEA">
        <w:rPr>
          <w:lang w:val="it-IT"/>
        </w:rPr>
        <w:t xml:space="preserve"> per violoncello di Luciano Berio), e una profonda conoscenza della genesi e del processo compositivo e della produzione per violoncello di Berio.</w:t>
      </w:r>
      <w:r w:rsidRPr="00084EEA">
        <w:rPr>
          <w:b/>
          <w:lang w:val="it-IT"/>
        </w:rPr>
        <w:t xml:space="preserve"> </w:t>
      </w:r>
    </w:p>
    <w:p w14:paraId="2A3641D9" w14:textId="77777777" w:rsidR="00D04616" w:rsidRPr="00084EEA" w:rsidRDefault="00000000">
      <w:pPr>
        <w:numPr>
          <w:ilvl w:val="1"/>
          <w:numId w:val="2"/>
        </w:numPr>
        <w:ind w:right="657"/>
        <w:rPr>
          <w:lang w:val="it-IT"/>
        </w:rPr>
      </w:pPr>
      <w:r w:rsidRPr="00084EEA">
        <w:rPr>
          <w:b/>
          <w:lang w:val="it-IT"/>
        </w:rPr>
        <w:lastRenderedPageBreak/>
        <w:t xml:space="preserve">Musicologo/a con comprovata e approfondita </w:t>
      </w:r>
      <w:r w:rsidRPr="00084EEA">
        <w:rPr>
          <w:lang w:val="it-IT"/>
        </w:rPr>
        <w:t>conoscenza della genesi, del processo compositivo e della produzione di Berio per strumento solo e certificata esperienza nell’interazione con interpreti del Novecento nel corso di lezioni-concerto.</w:t>
      </w:r>
      <w:r w:rsidRPr="00084EEA">
        <w:rPr>
          <w:b/>
          <w:lang w:val="it-IT"/>
        </w:rPr>
        <w:t xml:space="preserve"> </w:t>
      </w:r>
    </w:p>
    <w:p w14:paraId="7E88D933" w14:textId="77777777" w:rsidR="00D04616" w:rsidRDefault="00000000">
      <w:pPr>
        <w:pStyle w:val="Titolo1"/>
        <w:ind w:left="-5" w:right="652"/>
      </w:pPr>
      <w:r>
        <w:t xml:space="preserve">Art. 2 – Inquadramento professionale </w:t>
      </w:r>
    </w:p>
    <w:p w14:paraId="630182A5" w14:textId="77777777" w:rsidR="00D04616" w:rsidRPr="00084EEA" w:rsidRDefault="00000000">
      <w:pPr>
        <w:ind w:left="-5" w:right="657"/>
        <w:rPr>
          <w:lang w:val="it-IT"/>
        </w:rPr>
      </w:pPr>
      <w:r w:rsidRPr="00084EEA">
        <w:rPr>
          <w:b/>
          <w:lang w:val="it-IT"/>
        </w:rPr>
        <w:t>a)</w:t>
      </w:r>
      <w:r w:rsidRPr="00084EEA">
        <w:rPr>
          <w:rFonts w:ascii="Arial" w:eastAsia="Arial" w:hAnsi="Arial" w:cs="Arial"/>
          <w:b/>
          <w:lang w:val="it-IT"/>
        </w:rPr>
        <w:t xml:space="preserve"> </w:t>
      </w:r>
      <w:r w:rsidRPr="00084EEA">
        <w:rPr>
          <w:lang w:val="it-IT"/>
        </w:rPr>
        <w:t xml:space="preserve">La figura professionale richiesta si configura per come previsto al punto B.2) lettera a) della Circolare </w:t>
      </w:r>
    </w:p>
    <w:p w14:paraId="4BFDDD5D" w14:textId="77777777" w:rsidR="00D04616" w:rsidRPr="00084EEA" w:rsidRDefault="00000000">
      <w:pPr>
        <w:spacing w:after="0" w:line="259" w:lineRule="auto"/>
        <w:ind w:left="285" w:firstLine="0"/>
        <w:jc w:val="left"/>
        <w:rPr>
          <w:lang w:val="it-IT"/>
        </w:rPr>
      </w:pPr>
      <w:r w:rsidRPr="00084EEA">
        <w:rPr>
          <w:lang w:val="it-IT"/>
        </w:rPr>
        <w:t xml:space="preserve">n. 2 del 02.02.2009 del </w:t>
      </w:r>
      <w:r w:rsidRPr="00084EEA">
        <w:rPr>
          <w:i/>
          <w:lang w:val="it-IT"/>
        </w:rPr>
        <w:t xml:space="preserve">Ministero del Lavoro della Salute e delle Politiche Sociali </w:t>
      </w:r>
      <w:r w:rsidRPr="00084EEA">
        <w:rPr>
          <w:lang w:val="it-IT"/>
        </w:rPr>
        <w:t xml:space="preserve">ovvero quella di </w:t>
      </w:r>
    </w:p>
    <w:p w14:paraId="6522286D" w14:textId="77777777" w:rsidR="00D04616" w:rsidRDefault="00000000">
      <w:pPr>
        <w:pStyle w:val="Titolo1"/>
        <w:spacing w:after="43" w:line="259" w:lineRule="auto"/>
        <w:ind w:left="285" w:firstLine="0"/>
        <w:jc w:val="left"/>
      </w:pPr>
      <w:r>
        <w:rPr>
          <w:u w:val="single" w:color="000000"/>
        </w:rPr>
        <w:t>Docente - fascia A</w:t>
      </w:r>
      <w:r>
        <w:t xml:space="preserve"> </w:t>
      </w:r>
    </w:p>
    <w:p w14:paraId="6A75D029" w14:textId="77777777" w:rsidR="00D04616" w:rsidRPr="00084EEA" w:rsidRDefault="00000000">
      <w:pPr>
        <w:numPr>
          <w:ilvl w:val="0"/>
          <w:numId w:val="3"/>
        </w:numPr>
        <w:spacing w:after="47"/>
        <w:ind w:right="657" w:hanging="285"/>
        <w:rPr>
          <w:lang w:val="it-IT"/>
        </w:rPr>
      </w:pPr>
      <w:r w:rsidRPr="00084EEA">
        <w:rPr>
          <w:lang w:val="it-IT"/>
        </w:rPr>
        <w:t xml:space="preserve">I dati personali chiesti per finalità inerenti alla definizione del procedimento e la conseguente attività esecutiva saranno trattati esclusivamente per tale scopo ai sensi del Regolamento UE 2016/679. Il titolare del trattamento dei dati personali è il Presidente del Conservatorio - Prof. Aldo Accardo. In caso di controversie, il foro competente è quello di Cagliari. Il Conservatorio Statale di Musica “G. P. da Palestrina” agisce nel rispetto della normativa settoriale e in applicazione dei principi generali e comunitari di cui all’art. 30 </w:t>
      </w:r>
      <w:proofErr w:type="spellStart"/>
      <w:r w:rsidRPr="00084EEA">
        <w:rPr>
          <w:lang w:val="it-IT"/>
        </w:rPr>
        <w:t>D.Lgs.</w:t>
      </w:r>
      <w:proofErr w:type="spellEnd"/>
      <w:r w:rsidRPr="00084EEA">
        <w:rPr>
          <w:lang w:val="it-IT"/>
        </w:rPr>
        <w:t xml:space="preserve"> 50/2016. </w:t>
      </w:r>
    </w:p>
    <w:p w14:paraId="44BFAAAF" w14:textId="77777777" w:rsidR="00D04616" w:rsidRPr="00084EEA" w:rsidRDefault="00000000">
      <w:pPr>
        <w:numPr>
          <w:ilvl w:val="0"/>
          <w:numId w:val="3"/>
        </w:numPr>
        <w:spacing w:after="212"/>
        <w:ind w:right="657" w:hanging="285"/>
        <w:rPr>
          <w:lang w:val="it-IT"/>
        </w:rPr>
      </w:pPr>
      <w:r w:rsidRPr="00084EEA">
        <w:rPr>
          <w:lang w:val="it-IT"/>
        </w:rPr>
        <w:t xml:space="preserve">Il presente avviso sarà pubblicato sul Portale Istituzionale nel rispetto dei principi di trasparenza, imparzialità e parità di trattamento. </w:t>
      </w:r>
    </w:p>
    <w:p w14:paraId="0803C3BC" w14:textId="77777777" w:rsidR="00D04616" w:rsidRDefault="00000000">
      <w:pPr>
        <w:pStyle w:val="Titolo2"/>
        <w:ind w:left="-5" w:right="652"/>
      </w:pPr>
      <w:r>
        <w:t xml:space="preserve">Art. 3 – Requisiti per l’ammissione alla procedura </w:t>
      </w:r>
    </w:p>
    <w:p w14:paraId="1378B3B4" w14:textId="77777777" w:rsidR="00D04616" w:rsidRPr="00084EEA" w:rsidRDefault="00000000">
      <w:pPr>
        <w:numPr>
          <w:ilvl w:val="0"/>
          <w:numId w:val="4"/>
        </w:numPr>
        <w:spacing w:after="51"/>
        <w:ind w:right="657" w:hanging="285"/>
        <w:rPr>
          <w:lang w:val="it-IT"/>
        </w:rPr>
      </w:pPr>
      <w:r w:rsidRPr="00084EEA">
        <w:rPr>
          <w:lang w:val="it-IT"/>
        </w:rPr>
        <w:t xml:space="preserve">Per l'ammissione alla procedura è richiesto il possesso dei requisiti generali per l’accesso al pubblico impiego (età non inferiore agli anni diciotto, idoneità fisica all’impiego, godimento dei diritti civili e politici, non essere stato destituito o dispensato dall’impiego presso una pubblica amministrazione). </w:t>
      </w:r>
    </w:p>
    <w:p w14:paraId="1892C0E8" w14:textId="77777777" w:rsidR="00D04616" w:rsidRPr="00084EEA" w:rsidRDefault="00000000">
      <w:pPr>
        <w:numPr>
          <w:ilvl w:val="0"/>
          <w:numId w:val="4"/>
        </w:numPr>
        <w:spacing w:after="94"/>
        <w:ind w:right="657" w:hanging="285"/>
        <w:rPr>
          <w:lang w:val="it-IT"/>
        </w:rPr>
      </w:pPr>
      <w:r w:rsidRPr="00084EEA">
        <w:rPr>
          <w:lang w:val="it-IT"/>
        </w:rPr>
        <w:t xml:space="preserve">I requisiti devono essere posseduti dai candidati alla data di scadenza del termine utile per la presentazione delle domande di ammissione alla selezione. </w:t>
      </w:r>
    </w:p>
    <w:p w14:paraId="50FF46D1" w14:textId="77777777" w:rsidR="00D04616" w:rsidRPr="00084EEA" w:rsidRDefault="00000000">
      <w:pPr>
        <w:numPr>
          <w:ilvl w:val="0"/>
          <w:numId w:val="4"/>
        </w:numPr>
        <w:spacing w:after="56"/>
        <w:ind w:right="657" w:hanging="285"/>
        <w:rPr>
          <w:lang w:val="it-IT"/>
        </w:rPr>
      </w:pPr>
      <w:r w:rsidRPr="00084EEA">
        <w:rPr>
          <w:lang w:val="it-IT"/>
        </w:rPr>
        <w:t xml:space="preserve">L’Amministrazione può disporre in ogni momento, con provvedimento motivato, l’esclusione dalla selezione per difetto dei requisiti di ammissione di cui sopra. </w:t>
      </w:r>
    </w:p>
    <w:p w14:paraId="6C4CA527" w14:textId="77777777" w:rsidR="00D04616" w:rsidRDefault="00000000">
      <w:pPr>
        <w:numPr>
          <w:ilvl w:val="0"/>
          <w:numId w:val="4"/>
        </w:numPr>
        <w:ind w:right="657" w:hanging="285"/>
      </w:pPr>
      <w:proofErr w:type="spellStart"/>
      <w:r>
        <w:t>Possono</w:t>
      </w:r>
      <w:proofErr w:type="spellEnd"/>
      <w:r>
        <w:t xml:space="preserve"> </w:t>
      </w:r>
      <w:proofErr w:type="spellStart"/>
      <w:r>
        <w:t>partecipare</w:t>
      </w:r>
      <w:proofErr w:type="spellEnd"/>
      <w:r>
        <w:t xml:space="preserve"> </w:t>
      </w:r>
      <w:proofErr w:type="spellStart"/>
      <w:r>
        <w:t>alla</w:t>
      </w:r>
      <w:proofErr w:type="spellEnd"/>
      <w:r>
        <w:t xml:space="preserve"> </w:t>
      </w:r>
      <w:proofErr w:type="spellStart"/>
      <w:r>
        <w:t>procedura</w:t>
      </w:r>
      <w:proofErr w:type="spellEnd"/>
      <w:r>
        <w:t xml:space="preserve">: </w:t>
      </w:r>
    </w:p>
    <w:p w14:paraId="5368B237" w14:textId="77777777" w:rsidR="00D04616" w:rsidRPr="00084EEA" w:rsidRDefault="00000000">
      <w:pPr>
        <w:numPr>
          <w:ilvl w:val="1"/>
          <w:numId w:val="4"/>
        </w:numPr>
        <w:ind w:right="657"/>
        <w:rPr>
          <w:lang w:val="it-IT"/>
        </w:rPr>
      </w:pPr>
      <w:r w:rsidRPr="00084EEA">
        <w:rPr>
          <w:lang w:val="it-IT"/>
        </w:rPr>
        <w:t xml:space="preserve">docenti di ogni grado del sistema universitario/scolastico italiano ed europeo e dirigenti dell’Amministrazione Pubblica impegnati in attività formative proprie del settore/materia di appartenenza e/o di specializzazione; </w:t>
      </w:r>
    </w:p>
    <w:p w14:paraId="7289DB4B" w14:textId="77777777" w:rsidR="00D04616" w:rsidRPr="00084EEA" w:rsidRDefault="00000000">
      <w:pPr>
        <w:numPr>
          <w:ilvl w:val="1"/>
          <w:numId w:val="4"/>
        </w:numPr>
        <w:ind w:right="657"/>
        <w:rPr>
          <w:lang w:val="it-IT"/>
        </w:rPr>
      </w:pPr>
      <w:r w:rsidRPr="00084EEA">
        <w:rPr>
          <w:lang w:val="it-IT"/>
        </w:rPr>
        <w:t xml:space="preserve">funzionari dell’Amministrazione Pubblica impegnati in attività formative proprie del settore/materia di appartenenza e/o di specializzazione; </w:t>
      </w:r>
    </w:p>
    <w:p w14:paraId="2DAEBAFE" w14:textId="77777777" w:rsidR="00D04616" w:rsidRPr="00084EEA" w:rsidRDefault="00000000">
      <w:pPr>
        <w:numPr>
          <w:ilvl w:val="1"/>
          <w:numId w:val="4"/>
        </w:numPr>
        <w:ind w:right="657"/>
        <w:rPr>
          <w:lang w:val="it-IT"/>
        </w:rPr>
      </w:pPr>
      <w:r w:rsidRPr="00084EEA">
        <w:rPr>
          <w:lang w:val="it-IT"/>
        </w:rPr>
        <w:t xml:space="preserve">dirigenti d’azienda o imprenditori impegnati in attività del settore di appartenenza, rivolta ai propri dipendenti, con esperienza professionale almeno quinquennale nel profilo o categoria di riferimento; </w:t>
      </w:r>
    </w:p>
    <w:p w14:paraId="234867BC" w14:textId="77777777" w:rsidR="00D04616" w:rsidRPr="00084EEA" w:rsidRDefault="00000000">
      <w:pPr>
        <w:numPr>
          <w:ilvl w:val="1"/>
          <w:numId w:val="4"/>
        </w:numPr>
        <w:ind w:right="657"/>
        <w:rPr>
          <w:lang w:val="it-IT"/>
        </w:rPr>
      </w:pPr>
      <w:r w:rsidRPr="00084EEA">
        <w:rPr>
          <w:lang w:val="it-IT"/>
        </w:rPr>
        <w:t xml:space="preserve">esperti di settore senior e professionisti impegnati in attività di docenza, con esperienza professionale almeno quinquennale nel profilo/materia oggetto della docenza. </w:t>
      </w:r>
    </w:p>
    <w:p w14:paraId="2BC05963" w14:textId="77777777" w:rsidR="00D04616" w:rsidRPr="00084EEA" w:rsidRDefault="00000000">
      <w:pPr>
        <w:spacing w:after="0" w:line="259" w:lineRule="auto"/>
        <w:ind w:left="0" w:firstLine="0"/>
        <w:jc w:val="left"/>
        <w:rPr>
          <w:lang w:val="it-IT"/>
        </w:rPr>
      </w:pPr>
      <w:r w:rsidRPr="00084EEA">
        <w:rPr>
          <w:b/>
          <w:lang w:val="it-IT"/>
        </w:rPr>
        <w:t xml:space="preserve"> </w:t>
      </w:r>
    </w:p>
    <w:p w14:paraId="0D31E663" w14:textId="77777777" w:rsidR="00D04616" w:rsidRDefault="00000000">
      <w:pPr>
        <w:pStyle w:val="Titolo2"/>
        <w:ind w:left="-5" w:right="652"/>
      </w:pPr>
      <w:r>
        <w:t xml:space="preserve">Art. 4 – Domanda e termini per la presentazione </w:t>
      </w:r>
    </w:p>
    <w:p w14:paraId="4E601903" w14:textId="77777777" w:rsidR="00D04616" w:rsidRPr="00084EEA" w:rsidRDefault="00000000">
      <w:pPr>
        <w:numPr>
          <w:ilvl w:val="0"/>
          <w:numId w:val="5"/>
        </w:numPr>
        <w:ind w:right="657" w:hanging="285"/>
        <w:rPr>
          <w:lang w:val="it-IT"/>
        </w:rPr>
      </w:pPr>
      <w:r w:rsidRPr="00084EEA">
        <w:rPr>
          <w:lang w:val="it-IT"/>
        </w:rPr>
        <w:t xml:space="preserve">Nella domanda dovranno essere riportati con chiarezza i seguenti dati: </w:t>
      </w:r>
    </w:p>
    <w:p w14:paraId="57AC7901" w14:textId="77777777" w:rsidR="00D04616" w:rsidRDefault="00000000">
      <w:pPr>
        <w:numPr>
          <w:ilvl w:val="1"/>
          <w:numId w:val="5"/>
        </w:numPr>
        <w:ind w:right="657" w:hanging="286"/>
      </w:pPr>
      <w:proofErr w:type="spellStart"/>
      <w:r>
        <w:t>cognome</w:t>
      </w:r>
      <w:proofErr w:type="spellEnd"/>
      <w:r>
        <w:t xml:space="preserve"> e </w:t>
      </w:r>
      <w:proofErr w:type="spellStart"/>
      <w:r>
        <w:t>nome</w:t>
      </w:r>
      <w:proofErr w:type="spellEnd"/>
      <w:r>
        <w:t xml:space="preserve"> </w:t>
      </w:r>
    </w:p>
    <w:p w14:paraId="0EAB114E" w14:textId="77777777" w:rsidR="00D04616" w:rsidRDefault="00000000">
      <w:pPr>
        <w:numPr>
          <w:ilvl w:val="1"/>
          <w:numId w:val="5"/>
        </w:numPr>
        <w:ind w:right="657" w:hanging="286"/>
      </w:pPr>
      <w:r>
        <w:t xml:space="preserve">data e </w:t>
      </w:r>
      <w:proofErr w:type="spellStart"/>
      <w:r>
        <w:t>luogo</w:t>
      </w:r>
      <w:proofErr w:type="spellEnd"/>
      <w:r>
        <w:t xml:space="preserve"> di </w:t>
      </w:r>
      <w:proofErr w:type="spellStart"/>
      <w:r>
        <w:t>nascita</w:t>
      </w:r>
      <w:proofErr w:type="spellEnd"/>
      <w:r>
        <w:t xml:space="preserve"> </w:t>
      </w:r>
    </w:p>
    <w:p w14:paraId="53C38D10" w14:textId="77777777" w:rsidR="00D04616" w:rsidRDefault="00000000">
      <w:pPr>
        <w:numPr>
          <w:ilvl w:val="1"/>
          <w:numId w:val="5"/>
        </w:numPr>
        <w:ind w:right="657" w:hanging="286"/>
      </w:pPr>
      <w:proofErr w:type="spellStart"/>
      <w:r>
        <w:t>cittadinanza</w:t>
      </w:r>
      <w:proofErr w:type="spellEnd"/>
      <w:r>
        <w:t xml:space="preserve"> </w:t>
      </w:r>
    </w:p>
    <w:p w14:paraId="100793B4" w14:textId="77777777" w:rsidR="00D04616" w:rsidRDefault="00000000">
      <w:pPr>
        <w:numPr>
          <w:ilvl w:val="1"/>
          <w:numId w:val="5"/>
        </w:numPr>
        <w:ind w:right="657" w:hanging="286"/>
      </w:pPr>
      <w:proofErr w:type="spellStart"/>
      <w:r>
        <w:t>codice</w:t>
      </w:r>
      <w:proofErr w:type="spellEnd"/>
      <w:r>
        <w:t xml:space="preserve"> </w:t>
      </w:r>
      <w:proofErr w:type="spellStart"/>
      <w:r>
        <w:t>fiscale</w:t>
      </w:r>
      <w:proofErr w:type="spellEnd"/>
      <w:r>
        <w:t xml:space="preserve"> </w:t>
      </w:r>
    </w:p>
    <w:p w14:paraId="0DBA21A8" w14:textId="77777777" w:rsidR="00D04616" w:rsidRPr="00084EEA" w:rsidRDefault="00000000">
      <w:pPr>
        <w:numPr>
          <w:ilvl w:val="1"/>
          <w:numId w:val="5"/>
        </w:numPr>
        <w:ind w:right="657" w:hanging="286"/>
        <w:rPr>
          <w:lang w:val="it-IT"/>
        </w:rPr>
      </w:pPr>
      <w:r w:rsidRPr="00084EEA">
        <w:rPr>
          <w:lang w:val="it-IT"/>
        </w:rPr>
        <w:t xml:space="preserve">indirizzo di residenza, recapito telefonico, numero di cellulare, indirizzo e-mail </w:t>
      </w:r>
    </w:p>
    <w:p w14:paraId="38A9E586" w14:textId="77777777" w:rsidR="00D04616" w:rsidRPr="00084EEA" w:rsidRDefault="00000000">
      <w:pPr>
        <w:numPr>
          <w:ilvl w:val="1"/>
          <w:numId w:val="5"/>
        </w:numPr>
        <w:ind w:right="657" w:hanging="286"/>
        <w:rPr>
          <w:lang w:val="it-IT"/>
        </w:rPr>
      </w:pPr>
      <w:r w:rsidRPr="00084EEA">
        <w:rPr>
          <w:lang w:val="it-IT"/>
        </w:rPr>
        <w:t xml:space="preserve">domicilio che il candidato elegge ai fini della selezione </w:t>
      </w:r>
    </w:p>
    <w:p w14:paraId="68D7280F" w14:textId="77777777" w:rsidR="00D04616" w:rsidRPr="00084EEA" w:rsidRDefault="00000000">
      <w:pPr>
        <w:numPr>
          <w:ilvl w:val="1"/>
          <w:numId w:val="5"/>
        </w:numPr>
        <w:ind w:right="657" w:hanging="286"/>
        <w:rPr>
          <w:lang w:val="it-IT"/>
        </w:rPr>
      </w:pPr>
      <w:r w:rsidRPr="00084EEA">
        <w:rPr>
          <w:lang w:val="it-IT"/>
        </w:rPr>
        <w:t xml:space="preserve">dichiarazione di essere in possesso dei requisiti generali previsti per l’accesso al pubblico impiego </w:t>
      </w:r>
    </w:p>
    <w:p w14:paraId="2128B43F" w14:textId="77777777" w:rsidR="00D04616" w:rsidRPr="00084EEA" w:rsidRDefault="00000000">
      <w:pPr>
        <w:numPr>
          <w:ilvl w:val="1"/>
          <w:numId w:val="5"/>
        </w:numPr>
        <w:ind w:right="657" w:hanging="286"/>
        <w:rPr>
          <w:lang w:val="it-IT"/>
        </w:rPr>
      </w:pPr>
      <w:r w:rsidRPr="00084EEA">
        <w:rPr>
          <w:lang w:val="it-IT"/>
        </w:rPr>
        <w:t xml:space="preserve">dichiarazione di essere in possesso di adeguata conoscenza della lingua italiana (per i candidati stranieri) </w:t>
      </w:r>
    </w:p>
    <w:p w14:paraId="3197A4D6" w14:textId="77777777" w:rsidR="00D04616" w:rsidRPr="00084EEA" w:rsidRDefault="00000000">
      <w:pPr>
        <w:spacing w:after="46"/>
        <w:ind w:left="270" w:right="657" w:hanging="285"/>
        <w:rPr>
          <w:lang w:val="it-IT"/>
        </w:rPr>
      </w:pPr>
      <w:r w:rsidRPr="00084EEA">
        <w:rPr>
          <w:lang w:val="it-IT"/>
        </w:rPr>
        <w:lastRenderedPageBreak/>
        <w:t xml:space="preserve">Inoltre, la domanda dovrà essere corredata da un </w:t>
      </w:r>
      <w:r w:rsidRPr="00084EEA">
        <w:rPr>
          <w:i/>
          <w:lang w:val="it-IT"/>
        </w:rPr>
        <w:t xml:space="preserve">curriculum vitae </w:t>
      </w:r>
      <w:r w:rsidRPr="00084EEA">
        <w:rPr>
          <w:lang w:val="it-IT"/>
        </w:rPr>
        <w:t xml:space="preserve">dettagliato </w:t>
      </w:r>
      <w:r w:rsidRPr="00084EEA">
        <w:rPr>
          <w:b/>
          <w:lang w:val="it-IT"/>
        </w:rPr>
        <w:t xml:space="preserve">(Allegato A), </w:t>
      </w:r>
      <w:r w:rsidRPr="00084EEA">
        <w:rPr>
          <w:lang w:val="it-IT"/>
        </w:rPr>
        <w:t xml:space="preserve">dal quale possa emergere in particolare quanto oggetto della valutazione all’art. 6 comma 3, e dalla </w:t>
      </w:r>
      <w:r w:rsidRPr="00084EEA">
        <w:rPr>
          <w:b/>
          <w:lang w:val="it-IT"/>
        </w:rPr>
        <w:t>fotocopia di un documento di identità in corso di validità</w:t>
      </w:r>
      <w:r w:rsidRPr="00084EEA">
        <w:rPr>
          <w:lang w:val="it-IT"/>
        </w:rPr>
        <w:t xml:space="preserve">. </w:t>
      </w:r>
    </w:p>
    <w:p w14:paraId="219B7851" w14:textId="0A6CD872" w:rsidR="00D04616" w:rsidRPr="00084EEA" w:rsidRDefault="00000000">
      <w:pPr>
        <w:spacing w:after="0" w:line="242" w:lineRule="auto"/>
        <w:ind w:left="285" w:hanging="285"/>
        <w:jc w:val="left"/>
        <w:rPr>
          <w:lang w:val="it-IT"/>
        </w:rPr>
      </w:pPr>
      <w:r w:rsidRPr="00084EEA">
        <w:rPr>
          <w:b/>
          <w:lang w:val="it-IT"/>
        </w:rPr>
        <w:t xml:space="preserve">La domanda, corredata dai relativi allegati, dovrà essere indirizzata al </w:t>
      </w:r>
      <w:r w:rsidRPr="00084EEA">
        <w:rPr>
          <w:b/>
          <w:i/>
          <w:lang w:val="it-IT"/>
        </w:rPr>
        <w:t>Direttore del Conservatorio di Musica di Cagliari</w:t>
      </w:r>
      <w:r w:rsidRPr="00084EEA">
        <w:rPr>
          <w:b/>
          <w:lang w:val="it-IT"/>
        </w:rPr>
        <w:t xml:space="preserve">. </w:t>
      </w:r>
    </w:p>
    <w:p w14:paraId="64637558" w14:textId="4F2F44B1" w:rsidR="00D04616" w:rsidRPr="00084EEA" w:rsidRDefault="00000000">
      <w:pPr>
        <w:numPr>
          <w:ilvl w:val="0"/>
          <w:numId w:val="5"/>
        </w:numPr>
        <w:spacing w:after="105"/>
        <w:ind w:right="657" w:hanging="285"/>
        <w:rPr>
          <w:lang w:val="it-IT"/>
        </w:rPr>
      </w:pPr>
      <w:r w:rsidRPr="00084EEA">
        <w:rPr>
          <w:lang w:val="it-IT"/>
        </w:rPr>
        <w:t xml:space="preserve">La domanda di partecipazione alla procedura, dovrà essere sottoscritta digitalmente e ricevuta dal </w:t>
      </w:r>
      <w:r w:rsidRPr="00084EEA">
        <w:rPr>
          <w:b/>
          <w:lang w:val="it-IT"/>
        </w:rPr>
        <w:t xml:space="preserve">protocollo entro le ore 12:00 del </w:t>
      </w:r>
      <w:r w:rsidR="00084EEA">
        <w:rPr>
          <w:b/>
          <w:lang w:val="it-IT"/>
        </w:rPr>
        <w:t>1</w:t>
      </w:r>
      <w:r w:rsidR="00E753A7">
        <w:rPr>
          <w:b/>
          <w:lang w:val="it-IT"/>
        </w:rPr>
        <w:t>4</w:t>
      </w:r>
      <w:r w:rsidRPr="00084EEA">
        <w:rPr>
          <w:b/>
          <w:lang w:val="it-IT"/>
        </w:rPr>
        <w:t xml:space="preserve"> agosto 2023 </w:t>
      </w:r>
      <w:r w:rsidRPr="00084EEA">
        <w:rPr>
          <w:lang w:val="it-IT"/>
        </w:rPr>
        <w:t xml:space="preserve">esclusivamente </w:t>
      </w:r>
      <w:proofErr w:type="gramStart"/>
      <w:r w:rsidRPr="00084EEA">
        <w:rPr>
          <w:lang w:val="it-IT"/>
        </w:rPr>
        <w:t>attraverso  la</w:t>
      </w:r>
      <w:proofErr w:type="gramEnd"/>
      <w:r w:rsidRPr="00084EEA">
        <w:rPr>
          <w:lang w:val="it-IT"/>
        </w:rPr>
        <w:t xml:space="preserve"> seguente modalità: </w:t>
      </w:r>
    </w:p>
    <w:p w14:paraId="56999A77" w14:textId="0A1F2209" w:rsidR="00D04616" w:rsidRPr="00084EEA" w:rsidRDefault="00D04616" w:rsidP="00E753A7">
      <w:pPr>
        <w:ind w:left="285" w:right="328" w:firstLine="0"/>
        <w:jc w:val="left"/>
        <w:rPr>
          <w:lang w:val="it-IT"/>
        </w:rPr>
      </w:pPr>
    </w:p>
    <w:p w14:paraId="5DC7BDD7" w14:textId="77777777" w:rsidR="00D04616" w:rsidRPr="00084EEA" w:rsidRDefault="00000000">
      <w:pPr>
        <w:numPr>
          <w:ilvl w:val="0"/>
          <w:numId w:val="6"/>
        </w:numPr>
        <w:spacing w:after="75" w:line="259" w:lineRule="auto"/>
        <w:ind w:right="328" w:hanging="285"/>
        <w:jc w:val="left"/>
        <w:rPr>
          <w:lang w:val="it-IT"/>
        </w:rPr>
      </w:pPr>
      <w:r w:rsidRPr="00084EEA">
        <w:rPr>
          <w:lang w:val="it-IT"/>
        </w:rPr>
        <w:t xml:space="preserve">posta elettronica certificata: </w:t>
      </w:r>
      <w:r w:rsidRPr="00084EEA">
        <w:rPr>
          <w:color w:val="0000FF"/>
          <w:u w:val="single" w:color="0000FF"/>
          <w:lang w:val="it-IT"/>
        </w:rPr>
        <w:t>protocollo@conservatoriocagliari.eu</w:t>
      </w:r>
      <w:r w:rsidRPr="00084EEA">
        <w:rPr>
          <w:lang w:val="it-IT"/>
        </w:rPr>
        <w:t xml:space="preserve"> </w:t>
      </w:r>
    </w:p>
    <w:p w14:paraId="52CACF8D" w14:textId="77777777" w:rsidR="00D04616" w:rsidRPr="00084EEA" w:rsidRDefault="00000000">
      <w:pPr>
        <w:spacing w:after="141"/>
        <w:ind w:left="270" w:right="657" w:hanging="285"/>
        <w:rPr>
          <w:lang w:val="it-IT"/>
        </w:rPr>
      </w:pPr>
      <w:r w:rsidRPr="00084EEA">
        <w:rPr>
          <w:b/>
          <w:lang w:val="it-IT"/>
        </w:rPr>
        <w:t xml:space="preserve">Il termine indicato è da considerarsi perentorio. </w:t>
      </w:r>
      <w:r w:rsidRPr="00084EEA">
        <w:rPr>
          <w:lang w:val="it-IT"/>
        </w:rPr>
        <w:t xml:space="preserve">Le domande e le documentazioni presentate prima del presente Bando non saranno prese in considerazione. </w:t>
      </w:r>
    </w:p>
    <w:p w14:paraId="49892405" w14:textId="655FD9A7" w:rsidR="00D04616" w:rsidRPr="00084EEA" w:rsidRDefault="00000000">
      <w:pPr>
        <w:spacing w:after="102"/>
        <w:ind w:left="270" w:right="657" w:hanging="285"/>
        <w:rPr>
          <w:lang w:val="it-IT"/>
        </w:rPr>
      </w:pPr>
      <w:r w:rsidRPr="00084EEA">
        <w:rPr>
          <w:lang w:val="it-IT"/>
        </w:rPr>
        <w:t>3.</w:t>
      </w:r>
      <w:r w:rsidRPr="00084EEA">
        <w:rPr>
          <w:rFonts w:ascii="Arial" w:eastAsia="Arial" w:hAnsi="Arial" w:cs="Arial"/>
          <w:lang w:val="it-IT"/>
        </w:rPr>
        <w:t xml:space="preserve"> </w:t>
      </w:r>
      <w:r w:rsidRPr="00084EEA">
        <w:rPr>
          <w:lang w:val="it-IT"/>
        </w:rPr>
        <w:t xml:space="preserve">La domanda con relativa </w:t>
      </w:r>
      <w:proofErr w:type="gramStart"/>
      <w:r w:rsidRPr="00084EEA">
        <w:rPr>
          <w:lang w:val="it-IT"/>
        </w:rPr>
        <w:t>documentazione,  inviata</w:t>
      </w:r>
      <w:proofErr w:type="gramEnd"/>
      <w:r w:rsidRPr="00084EEA">
        <w:rPr>
          <w:lang w:val="it-IT"/>
        </w:rPr>
        <w:t xml:space="preserve"> tramite PEC, dovrà essere allegata in un unico file PDF </w:t>
      </w:r>
      <w:r w:rsidR="00E753A7">
        <w:rPr>
          <w:lang w:val="it-IT"/>
        </w:rPr>
        <w:t xml:space="preserve">e </w:t>
      </w:r>
      <w:r w:rsidRPr="00084EEA">
        <w:rPr>
          <w:lang w:val="it-IT"/>
        </w:rPr>
        <w:t xml:space="preserve">spedita tramite un’unica PEC. Nell’oggetto della PEC dovrà essere riportata la seguente dicitura: </w:t>
      </w:r>
    </w:p>
    <w:p w14:paraId="2D37BED1" w14:textId="77777777" w:rsidR="00D04616" w:rsidRDefault="00000000">
      <w:pPr>
        <w:pStyle w:val="Titolo2"/>
        <w:ind w:left="270" w:right="652" w:hanging="285"/>
      </w:pPr>
      <w:r>
        <w:t xml:space="preserve">“Attribuzione di incarichi in qualità di esperto in attività di formazione, orientamento, produzione </w:t>
      </w:r>
      <w:proofErr w:type="gramStart"/>
      <w:r>
        <w:t>e  promozione</w:t>
      </w:r>
      <w:proofErr w:type="gramEnd"/>
      <w:r>
        <w:t xml:space="preserve"> artistica – Masterclass </w:t>
      </w:r>
      <w:r>
        <w:rPr>
          <w:i/>
        </w:rPr>
        <w:t>Le Sequenze di Luciano Berio per violoncello e per pianoforte: musicisti e musicologi in dialogo</w:t>
      </w:r>
      <w:r>
        <w:t xml:space="preserve">” </w:t>
      </w:r>
    </w:p>
    <w:p w14:paraId="4EA01A16" w14:textId="292DD50E" w:rsidR="00D04616" w:rsidRPr="00084EEA" w:rsidRDefault="00000000">
      <w:pPr>
        <w:spacing w:after="200"/>
        <w:ind w:left="270" w:right="657" w:hanging="285"/>
        <w:rPr>
          <w:lang w:val="it-IT"/>
        </w:rPr>
      </w:pPr>
      <w:r w:rsidRPr="00084EEA">
        <w:rPr>
          <w:lang w:val="it-IT"/>
        </w:rPr>
        <w:t>4.</w:t>
      </w:r>
      <w:r w:rsidRPr="00084EEA">
        <w:rPr>
          <w:rFonts w:ascii="Arial" w:eastAsia="Arial" w:hAnsi="Arial" w:cs="Arial"/>
          <w:lang w:val="it-IT"/>
        </w:rPr>
        <w:t xml:space="preserve"> </w:t>
      </w:r>
      <w:r w:rsidRPr="00084EEA">
        <w:rPr>
          <w:lang w:val="it-IT"/>
        </w:rPr>
        <w:t xml:space="preserve">La domanda e gli allegati dovranno essere redatti secondo le indicazioni date. Ogni eventuale variazione del domicilio dovrà essere tempestivamente comunicata. Il Conservatorio non assume nessuna responsabilità nel caso in cui il candidato non dovesse ricevere comunicazioni da parte dell’Istituto a causa di indicazione del recapito mancante o imprecisa, o a causa di cambiamento del recapito non comunicato tempestivamente. </w:t>
      </w:r>
    </w:p>
    <w:p w14:paraId="6F15A6BD" w14:textId="77777777" w:rsidR="00D04616" w:rsidRDefault="00000000">
      <w:pPr>
        <w:pStyle w:val="Titolo2"/>
        <w:spacing w:after="114"/>
        <w:ind w:left="-5" w:right="652"/>
      </w:pPr>
      <w:r>
        <w:t xml:space="preserve">Art. 5 – Esclusione dalla selezione </w:t>
      </w:r>
    </w:p>
    <w:p w14:paraId="2CAA9E51" w14:textId="77777777" w:rsidR="00D04616" w:rsidRPr="00084EEA" w:rsidRDefault="00000000">
      <w:pPr>
        <w:spacing w:after="191"/>
        <w:ind w:left="270" w:right="657" w:hanging="285"/>
        <w:rPr>
          <w:lang w:val="it-IT"/>
        </w:rPr>
      </w:pPr>
      <w:r w:rsidRPr="00084EEA">
        <w:rPr>
          <w:lang w:val="it-IT"/>
        </w:rPr>
        <w:t xml:space="preserve">I candidati sono ammessi con riserva alla selezione. L’esclusione per difetto dei requisiti prescritti può essere disposta in ogni momento con decreto motivato del Direttore, anche successivamente alla valutazione dei titoli. </w:t>
      </w:r>
    </w:p>
    <w:p w14:paraId="2888546E" w14:textId="77777777" w:rsidR="00D04616" w:rsidRDefault="00000000">
      <w:pPr>
        <w:pStyle w:val="Titolo2"/>
        <w:ind w:left="-5" w:right="652"/>
      </w:pPr>
      <w:r>
        <w:t xml:space="preserve">Art. 6 – Selezione e criteri di valutazione </w:t>
      </w:r>
    </w:p>
    <w:p w14:paraId="111BD2FC" w14:textId="77777777" w:rsidR="00D04616" w:rsidRPr="00084EEA" w:rsidRDefault="00000000">
      <w:pPr>
        <w:numPr>
          <w:ilvl w:val="0"/>
          <w:numId w:val="7"/>
        </w:numPr>
        <w:spacing w:after="6" w:line="238" w:lineRule="auto"/>
        <w:ind w:right="657" w:hanging="285"/>
        <w:rPr>
          <w:lang w:val="it-IT"/>
        </w:rPr>
      </w:pPr>
      <w:r w:rsidRPr="00084EEA">
        <w:rPr>
          <w:lang w:val="it-IT"/>
        </w:rPr>
        <w:t xml:space="preserve">Le candidature pervenute nel rispetto di quanto statuito saranno valutate da una Commissione nominata con decreto direttoriale successivamente al termine di scadenza, nel rispetto della normativa vigente tra i docenti in servizio presso il Conservatorio di Cagliari. </w:t>
      </w:r>
    </w:p>
    <w:p w14:paraId="7379CAE9" w14:textId="77777777" w:rsidR="00D04616" w:rsidRPr="00084EEA" w:rsidRDefault="00000000">
      <w:pPr>
        <w:numPr>
          <w:ilvl w:val="0"/>
          <w:numId w:val="7"/>
        </w:numPr>
        <w:ind w:right="657" w:hanging="285"/>
        <w:rPr>
          <w:lang w:val="it-IT"/>
        </w:rPr>
      </w:pPr>
      <w:r w:rsidRPr="00084EEA">
        <w:rPr>
          <w:lang w:val="it-IT"/>
        </w:rPr>
        <w:t xml:space="preserve">I commissari individuati, visionato il solo elenco dei candidati alla procedura selettiva, dichiareranno di non avere con i medesimi alcun vincolo di parentela entro il quarto grado e di non </w:t>
      </w:r>
    </w:p>
    <w:p w14:paraId="226A43C8" w14:textId="77777777" w:rsidR="00D04616" w:rsidRDefault="00000000">
      <w:pPr>
        <w:spacing w:after="54"/>
        <w:ind w:left="270" w:right="657" w:hanging="285"/>
      </w:pPr>
      <w:r w:rsidRPr="00084EEA">
        <w:rPr>
          <w:lang w:val="it-IT"/>
        </w:rPr>
        <w:t xml:space="preserve">avere alcun rapporto di lavoro/attività artistica in via continuativa/stabile. </w:t>
      </w:r>
      <w:r>
        <w:t xml:space="preserve">Tale </w:t>
      </w:r>
      <w:proofErr w:type="spellStart"/>
      <w:r>
        <w:t>dichiarazione</w:t>
      </w:r>
      <w:proofErr w:type="spellEnd"/>
      <w:r>
        <w:t xml:space="preserve"> è </w:t>
      </w:r>
      <w:proofErr w:type="spellStart"/>
      <w:r>
        <w:t>propedeutica</w:t>
      </w:r>
      <w:proofErr w:type="spellEnd"/>
      <w:r>
        <w:t xml:space="preserve"> </w:t>
      </w:r>
      <w:proofErr w:type="spellStart"/>
      <w:r>
        <w:t>all’accettazione</w:t>
      </w:r>
      <w:proofErr w:type="spellEnd"/>
      <w:r>
        <w:t xml:space="preserve"> </w:t>
      </w:r>
      <w:proofErr w:type="spellStart"/>
      <w:r>
        <w:t>della</w:t>
      </w:r>
      <w:proofErr w:type="spellEnd"/>
      <w:r>
        <w:t xml:space="preserve"> </w:t>
      </w:r>
      <w:proofErr w:type="spellStart"/>
      <w:r>
        <w:t>nomina</w:t>
      </w:r>
      <w:proofErr w:type="spellEnd"/>
      <w:r>
        <w:t xml:space="preserve">. </w:t>
      </w:r>
    </w:p>
    <w:p w14:paraId="61B7224D" w14:textId="77777777" w:rsidR="00D04616" w:rsidRDefault="00000000">
      <w:pPr>
        <w:numPr>
          <w:ilvl w:val="0"/>
          <w:numId w:val="7"/>
        </w:numPr>
        <w:ind w:right="657" w:hanging="285"/>
        <w:rPr>
          <w:lang w:val="it-IT"/>
        </w:rPr>
      </w:pPr>
      <w:r w:rsidRPr="00084EEA">
        <w:rPr>
          <w:lang w:val="it-IT"/>
        </w:rPr>
        <w:t xml:space="preserve">La commissione così nominata potrà attribuire massimo </w:t>
      </w:r>
      <w:r w:rsidRPr="00084EEA">
        <w:rPr>
          <w:u w:val="single" w:color="000000"/>
          <w:lang w:val="it-IT"/>
        </w:rPr>
        <w:t>80 punti</w:t>
      </w:r>
      <w:r w:rsidRPr="00084EEA">
        <w:rPr>
          <w:lang w:val="it-IT"/>
        </w:rPr>
        <w:t xml:space="preserve"> secondo i criteri di seguito riportati: </w:t>
      </w:r>
    </w:p>
    <w:p w14:paraId="1D9A3EA2" w14:textId="77777777" w:rsidR="00E753A7" w:rsidRPr="00084EEA" w:rsidRDefault="00E753A7" w:rsidP="00E753A7">
      <w:pPr>
        <w:ind w:left="285" w:right="657" w:firstLine="0"/>
        <w:rPr>
          <w:lang w:val="it-IT"/>
        </w:rPr>
      </w:pPr>
    </w:p>
    <w:p w14:paraId="55BB5A38" w14:textId="162693FF" w:rsidR="00E753A7" w:rsidRPr="00E753A7" w:rsidRDefault="00000000" w:rsidP="00E753A7">
      <w:pPr>
        <w:numPr>
          <w:ilvl w:val="0"/>
          <w:numId w:val="8"/>
        </w:numPr>
        <w:ind w:right="657" w:hanging="285"/>
        <w:rPr>
          <w:lang w:val="it-IT"/>
        </w:rPr>
      </w:pPr>
      <w:r w:rsidRPr="00084EEA">
        <w:rPr>
          <w:lang w:val="it-IT"/>
        </w:rPr>
        <w:t xml:space="preserve">attinenza del curriculum presentato con le figure professionali richieste e lo scopo di cui all’art.1 della presente procedura: </w:t>
      </w:r>
      <w:r w:rsidRPr="00084EEA">
        <w:rPr>
          <w:b/>
          <w:lang w:val="it-IT"/>
        </w:rPr>
        <w:t xml:space="preserve">massimo 40 punti </w:t>
      </w:r>
    </w:p>
    <w:p w14:paraId="5EA02F15" w14:textId="77777777" w:rsidR="00D04616" w:rsidRPr="00084EEA" w:rsidRDefault="00000000">
      <w:pPr>
        <w:numPr>
          <w:ilvl w:val="0"/>
          <w:numId w:val="8"/>
        </w:numPr>
        <w:ind w:right="657" w:hanging="285"/>
        <w:rPr>
          <w:lang w:val="it-IT"/>
        </w:rPr>
      </w:pPr>
      <w:r w:rsidRPr="00084EEA">
        <w:rPr>
          <w:lang w:val="it-IT"/>
        </w:rPr>
        <w:t xml:space="preserve">importanza degli Enti e delle Associazioni in cui l’attività è stata svolta: </w:t>
      </w:r>
      <w:r w:rsidRPr="00084EEA">
        <w:rPr>
          <w:b/>
          <w:lang w:val="it-IT"/>
        </w:rPr>
        <w:t xml:space="preserve">massimo </w:t>
      </w:r>
      <w:proofErr w:type="gramStart"/>
      <w:r w:rsidRPr="00084EEA">
        <w:rPr>
          <w:b/>
          <w:lang w:val="it-IT"/>
        </w:rPr>
        <w:t>10</w:t>
      </w:r>
      <w:proofErr w:type="gramEnd"/>
      <w:r w:rsidRPr="00084EEA">
        <w:rPr>
          <w:b/>
          <w:lang w:val="it-IT"/>
        </w:rPr>
        <w:t xml:space="preserve"> punti </w:t>
      </w:r>
    </w:p>
    <w:p w14:paraId="423B2F9D" w14:textId="77777777" w:rsidR="00D04616" w:rsidRPr="00084EEA" w:rsidRDefault="00000000">
      <w:pPr>
        <w:numPr>
          <w:ilvl w:val="0"/>
          <w:numId w:val="8"/>
        </w:numPr>
        <w:ind w:right="657" w:hanging="285"/>
        <w:rPr>
          <w:lang w:val="it-IT"/>
        </w:rPr>
      </w:pPr>
      <w:r w:rsidRPr="00084EEA">
        <w:rPr>
          <w:lang w:val="it-IT"/>
        </w:rPr>
        <w:t xml:space="preserve">collocazione geografica il più possibile diversificata: </w:t>
      </w:r>
      <w:r w:rsidRPr="00084EEA">
        <w:rPr>
          <w:b/>
          <w:lang w:val="it-IT"/>
        </w:rPr>
        <w:t xml:space="preserve">massimo </w:t>
      </w:r>
      <w:proofErr w:type="gramStart"/>
      <w:r w:rsidRPr="00084EEA">
        <w:rPr>
          <w:b/>
          <w:lang w:val="it-IT"/>
        </w:rPr>
        <w:t>10</w:t>
      </w:r>
      <w:proofErr w:type="gramEnd"/>
      <w:r w:rsidRPr="00084EEA">
        <w:rPr>
          <w:b/>
          <w:lang w:val="it-IT"/>
        </w:rPr>
        <w:t xml:space="preserve"> punti </w:t>
      </w:r>
    </w:p>
    <w:p w14:paraId="739E84F4" w14:textId="77777777" w:rsidR="00D04616" w:rsidRPr="00084EEA" w:rsidRDefault="00000000">
      <w:pPr>
        <w:numPr>
          <w:ilvl w:val="0"/>
          <w:numId w:val="8"/>
        </w:numPr>
        <w:spacing w:after="52"/>
        <w:ind w:right="657" w:hanging="285"/>
        <w:rPr>
          <w:lang w:val="it-IT"/>
        </w:rPr>
      </w:pPr>
      <w:r w:rsidRPr="00084EEA">
        <w:rPr>
          <w:lang w:val="it-IT"/>
        </w:rPr>
        <w:t xml:space="preserve">varietà e qualità del repertorio/attività presentato: </w:t>
      </w:r>
      <w:r w:rsidRPr="00084EEA">
        <w:rPr>
          <w:b/>
          <w:lang w:val="it-IT"/>
        </w:rPr>
        <w:t>massimo 10 punti 5)</w:t>
      </w:r>
      <w:r w:rsidRPr="00084EEA">
        <w:rPr>
          <w:rFonts w:ascii="Arial" w:eastAsia="Arial" w:hAnsi="Arial" w:cs="Arial"/>
          <w:b/>
          <w:lang w:val="it-IT"/>
        </w:rPr>
        <w:t xml:space="preserve"> </w:t>
      </w:r>
      <w:r w:rsidRPr="00084EEA">
        <w:rPr>
          <w:lang w:val="it-IT"/>
        </w:rPr>
        <w:t xml:space="preserve">qualità delle collaborazioni: </w:t>
      </w:r>
      <w:r w:rsidRPr="00084EEA">
        <w:rPr>
          <w:b/>
          <w:lang w:val="it-IT"/>
        </w:rPr>
        <w:t xml:space="preserve">massimo 10 punti </w:t>
      </w:r>
    </w:p>
    <w:p w14:paraId="235F8C90" w14:textId="77777777" w:rsidR="00D04616" w:rsidRPr="00084EEA" w:rsidRDefault="00000000">
      <w:pPr>
        <w:spacing w:after="201"/>
        <w:ind w:left="-5" w:right="657"/>
        <w:rPr>
          <w:lang w:val="it-IT"/>
        </w:rPr>
      </w:pPr>
      <w:r w:rsidRPr="00084EEA">
        <w:rPr>
          <w:lang w:val="it-IT"/>
        </w:rPr>
        <w:t>4.</w:t>
      </w:r>
      <w:r w:rsidRPr="00084EEA">
        <w:rPr>
          <w:rFonts w:ascii="Arial" w:eastAsia="Arial" w:hAnsi="Arial" w:cs="Arial"/>
          <w:lang w:val="it-IT"/>
        </w:rPr>
        <w:t xml:space="preserve"> </w:t>
      </w:r>
      <w:r w:rsidRPr="00084EEA">
        <w:rPr>
          <w:lang w:val="it-IT"/>
        </w:rPr>
        <w:t xml:space="preserve">In caso di parità di punteggio prevarrà il candidato più anziano. </w:t>
      </w:r>
    </w:p>
    <w:p w14:paraId="23A036F9" w14:textId="77777777" w:rsidR="00D04616" w:rsidRDefault="00000000">
      <w:pPr>
        <w:pStyle w:val="Titolo2"/>
        <w:ind w:left="-5" w:right="652"/>
      </w:pPr>
      <w:r>
        <w:lastRenderedPageBreak/>
        <w:t xml:space="preserve">Art. 7 – Pubblicazione delle determinazioni della commissione esaminatrice </w:t>
      </w:r>
    </w:p>
    <w:p w14:paraId="5469ACF2" w14:textId="77777777" w:rsidR="00D04616" w:rsidRPr="00084EEA" w:rsidRDefault="00000000">
      <w:pPr>
        <w:numPr>
          <w:ilvl w:val="0"/>
          <w:numId w:val="9"/>
        </w:numPr>
        <w:spacing w:after="51"/>
        <w:ind w:right="657" w:hanging="285"/>
        <w:rPr>
          <w:lang w:val="it-IT"/>
        </w:rPr>
      </w:pPr>
      <w:r w:rsidRPr="00084EEA">
        <w:rPr>
          <w:lang w:val="it-IT"/>
        </w:rPr>
        <w:t xml:space="preserve">Al termine dei lavori della Commissione, accertatane la regolarità, il Direttore approva gli atti della procedura e ne dispone la pubblicazione nel sito </w:t>
      </w:r>
      <w:hyperlink r:id="rId7">
        <w:r w:rsidRPr="00084EEA">
          <w:rPr>
            <w:color w:val="0000FF"/>
            <w:u w:val="single" w:color="0000FF"/>
            <w:lang w:val="it-IT"/>
          </w:rPr>
          <w:t>www.conservatoriocagliari.it</w:t>
        </w:r>
      </w:hyperlink>
      <w:hyperlink r:id="rId8">
        <w:r w:rsidRPr="00084EEA">
          <w:rPr>
            <w:lang w:val="it-IT"/>
          </w:rPr>
          <w:t xml:space="preserve"> </w:t>
        </w:r>
      </w:hyperlink>
    </w:p>
    <w:p w14:paraId="751CAC7B" w14:textId="77777777" w:rsidR="00D04616" w:rsidRPr="00084EEA" w:rsidRDefault="00000000">
      <w:pPr>
        <w:numPr>
          <w:ilvl w:val="0"/>
          <w:numId w:val="9"/>
        </w:numPr>
        <w:spacing w:after="108"/>
        <w:ind w:right="657" w:hanging="285"/>
        <w:rPr>
          <w:lang w:val="it-IT"/>
        </w:rPr>
      </w:pPr>
      <w:r w:rsidRPr="00084EEA">
        <w:rPr>
          <w:lang w:val="it-IT"/>
        </w:rPr>
        <w:t xml:space="preserve">Entro cinque giorni dalla pubblicazione degli esiti della procedura, ciascun interessato può presentare reclamo in carta semplice. Il Conservatorio dispone, anche d’ufficio in sede di autotutela, rettifiche a eventuali errori materiali relativi alla procedura. </w:t>
      </w:r>
    </w:p>
    <w:p w14:paraId="6811F274" w14:textId="77777777" w:rsidR="00D04616" w:rsidRPr="00084EEA" w:rsidRDefault="00000000">
      <w:pPr>
        <w:numPr>
          <w:ilvl w:val="0"/>
          <w:numId w:val="9"/>
        </w:numPr>
        <w:spacing w:after="56"/>
        <w:ind w:right="657" w:hanging="285"/>
        <w:rPr>
          <w:lang w:val="it-IT"/>
        </w:rPr>
      </w:pPr>
      <w:r w:rsidRPr="00084EEA">
        <w:rPr>
          <w:lang w:val="it-IT"/>
        </w:rPr>
        <w:t xml:space="preserve">In assenza di reclami la graduatoria provvisoria diverrà definitiva senza l’adozione di alcun nuovo provvedimento. Qualora pervenissero reclami, giusto decreto direttoriale, si procederà all’approvazione della graduatoria definitiva. </w:t>
      </w:r>
    </w:p>
    <w:p w14:paraId="138F2B14" w14:textId="77777777" w:rsidR="00D04616" w:rsidRPr="00084EEA" w:rsidRDefault="00000000">
      <w:pPr>
        <w:numPr>
          <w:ilvl w:val="0"/>
          <w:numId w:val="9"/>
        </w:numPr>
        <w:spacing w:after="194"/>
        <w:ind w:right="657" w:hanging="285"/>
        <w:rPr>
          <w:lang w:val="it-IT"/>
        </w:rPr>
      </w:pPr>
      <w:r w:rsidRPr="00084EEA">
        <w:rPr>
          <w:lang w:val="it-IT"/>
        </w:rPr>
        <w:t xml:space="preserve">Avverso la graduatoria definitiva della procedura comparativa è ammesso ricorso al T.A.R. o ricorso straordinario al Capo dello Stato, rispettivamente entro 60 e 120 giorni dalla pubblicazione. </w:t>
      </w:r>
    </w:p>
    <w:p w14:paraId="7674570F" w14:textId="77777777" w:rsidR="00D04616" w:rsidRDefault="00000000">
      <w:pPr>
        <w:pStyle w:val="Titolo2"/>
        <w:ind w:left="-5" w:right="652"/>
      </w:pPr>
      <w:r>
        <w:t xml:space="preserve">Art. 8 – Condizioni per la stipula del contratto </w:t>
      </w:r>
    </w:p>
    <w:p w14:paraId="683CCE83" w14:textId="77777777" w:rsidR="00D04616" w:rsidRPr="00084EEA" w:rsidRDefault="00000000">
      <w:pPr>
        <w:spacing w:after="63"/>
        <w:ind w:left="-5" w:right="657"/>
        <w:rPr>
          <w:lang w:val="it-IT"/>
        </w:rPr>
      </w:pPr>
      <w:r w:rsidRPr="00084EEA">
        <w:rPr>
          <w:lang w:val="it-IT"/>
        </w:rPr>
        <w:t>1.</w:t>
      </w:r>
      <w:r w:rsidRPr="00084EEA">
        <w:rPr>
          <w:rFonts w:ascii="Arial" w:eastAsia="Arial" w:hAnsi="Arial" w:cs="Arial"/>
          <w:lang w:val="it-IT"/>
        </w:rPr>
        <w:t xml:space="preserve"> </w:t>
      </w:r>
      <w:r w:rsidRPr="00084EEA">
        <w:rPr>
          <w:lang w:val="it-IT"/>
        </w:rPr>
        <w:t xml:space="preserve">Il conferimento dell’incarico è subordinato: </w:t>
      </w:r>
    </w:p>
    <w:p w14:paraId="7FCB5F5D" w14:textId="76F4A9C1" w:rsidR="00D04616" w:rsidRPr="00084EEA" w:rsidRDefault="00000000">
      <w:pPr>
        <w:ind w:left="-5" w:right="1613"/>
        <w:rPr>
          <w:lang w:val="it-IT"/>
        </w:rPr>
      </w:pPr>
      <w:r w:rsidRPr="00084EEA">
        <w:rPr>
          <w:lang w:val="it-IT"/>
        </w:rPr>
        <w:t xml:space="preserve">  Alla effettiva realizzazione dell’iniziativa oggetto della presenta </w:t>
      </w:r>
      <w:r w:rsidR="00E753A7" w:rsidRPr="00084EEA">
        <w:rPr>
          <w:lang w:val="it-IT"/>
        </w:rPr>
        <w:t xml:space="preserve">manifestazione;  </w:t>
      </w:r>
      <w:r w:rsidRPr="00084EEA">
        <w:rPr>
          <w:lang w:val="it-IT"/>
        </w:rPr>
        <w:t>all’assenza di situazioni di incompatibilità dell’interessato previste dalla normativa vigente;   a specifici divieti posti dalla legge</w:t>
      </w:r>
      <w:r w:rsidR="00E753A7">
        <w:rPr>
          <w:lang w:val="it-IT"/>
        </w:rPr>
        <w:t>.</w:t>
      </w:r>
      <w:r w:rsidRPr="00084EEA">
        <w:rPr>
          <w:lang w:val="it-IT"/>
        </w:rPr>
        <w:t xml:space="preserve"> </w:t>
      </w:r>
    </w:p>
    <w:p w14:paraId="38166294" w14:textId="77777777" w:rsidR="00D04616" w:rsidRPr="00084EEA" w:rsidRDefault="00000000">
      <w:pPr>
        <w:spacing w:after="188"/>
        <w:ind w:left="270" w:right="657" w:hanging="285"/>
        <w:rPr>
          <w:lang w:val="it-IT"/>
        </w:rPr>
      </w:pPr>
      <w:r w:rsidRPr="00084EEA">
        <w:rPr>
          <w:lang w:val="it-IT"/>
        </w:rPr>
        <w:t xml:space="preserve">  Per i dipendenti di Enti Pubblici, il conferimento dell’incarico, nonché il relativo pagamento del compenso, è subordinato al rilascio, da parte dell’Ente di appartenenza, dell’autorizzazione preventiva a svolgere l’incarico. </w:t>
      </w:r>
    </w:p>
    <w:p w14:paraId="4DD0A1E7" w14:textId="77777777" w:rsidR="00D04616" w:rsidRDefault="00000000">
      <w:pPr>
        <w:pStyle w:val="Titolo2"/>
        <w:spacing w:after="29"/>
        <w:ind w:left="-5" w:right="652"/>
      </w:pPr>
      <w:r>
        <w:t xml:space="preserve">Art. 9 – Retribuzione </w:t>
      </w:r>
    </w:p>
    <w:p w14:paraId="57E00876" w14:textId="77777777" w:rsidR="00D04616" w:rsidRPr="00084EEA" w:rsidRDefault="00000000">
      <w:pPr>
        <w:numPr>
          <w:ilvl w:val="0"/>
          <w:numId w:val="10"/>
        </w:numPr>
        <w:ind w:right="657" w:hanging="285"/>
        <w:rPr>
          <w:lang w:val="it-IT"/>
        </w:rPr>
      </w:pPr>
      <w:r w:rsidRPr="00084EEA">
        <w:rPr>
          <w:lang w:val="it-IT"/>
        </w:rPr>
        <w:t xml:space="preserve">Tenuto conto del massimale di costo previsto dalla Circolare n. 2 del 02.02.2009 del </w:t>
      </w:r>
      <w:r w:rsidRPr="00084EEA">
        <w:rPr>
          <w:i/>
          <w:lang w:val="it-IT"/>
        </w:rPr>
        <w:t xml:space="preserve">Ministero del </w:t>
      </w:r>
      <w:r w:rsidRPr="00084EEA">
        <w:rPr>
          <w:lang w:val="it-IT"/>
        </w:rPr>
        <w:t xml:space="preserve"> </w:t>
      </w:r>
    </w:p>
    <w:p w14:paraId="48B18623" w14:textId="77777777" w:rsidR="00D04616" w:rsidRPr="00084EEA" w:rsidRDefault="00000000">
      <w:pPr>
        <w:spacing w:after="143"/>
        <w:ind w:left="-5" w:right="824"/>
        <w:rPr>
          <w:lang w:val="it-IT"/>
        </w:rPr>
      </w:pPr>
      <w:r w:rsidRPr="00084EEA">
        <w:rPr>
          <w:i/>
          <w:lang w:val="it-IT"/>
        </w:rPr>
        <w:t>Lavoro della Salute e delle Politiche Sociali</w:t>
      </w:r>
      <w:r w:rsidRPr="00084EEA">
        <w:rPr>
          <w:lang w:val="it-IT"/>
        </w:rPr>
        <w:t xml:space="preserve">, il compenso per la figura professionale di docente </w:t>
      </w:r>
      <w:proofErr w:type="gramStart"/>
      <w:r w:rsidRPr="00084EEA">
        <w:rPr>
          <w:lang w:val="it-IT"/>
        </w:rPr>
        <w:t>fascia  A</w:t>
      </w:r>
      <w:proofErr w:type="gramEnd"/>
      <w:r w:rsidRPr="00084EEA">
        <w:rPr>
          <w:lang w:val="it-IT"/>
        </w:rPr>
        <w:t xml:space="preserve"> è determinato in: € 70,00/ora; </w:t>
      </w:r>
    </w:p>
    <w:p w14:paraId="5D73BC70" w14:textId="77777777" w:rsidR="00D04616" w:rsidRPr="00084EEA" w:rsidRDefault="00000000">
      <w:pPr>
        <w:numPr>
          <w:ilvl w:val="0"/>
          <w:numId w:val="10"/>
        </w:numPr>
        <w:ind w:right="657" w:hanging="285"/>
        <w:rPr>
          <w:lang w:val="it-IT"/>
        </w:rPr>
      </w:pPr>
      <w:r w:rsidRPr="00084EEA">
        <w:rPr>
          <w:lang w:val="it-IT"/>
        </w:rPr>
        <w:t xml:space="preserve">È inoltre previsto un rimborso spese a piè di lista per i soli i costi relativi al viaggio di andata e ritorno dalla propria residenza a Cagliari con i seguenti massimali:  </w:t>
      </w:r>
    </w:p>
    <w:p w14:paraId="3C10F8B8" w14:textId="77777777" w:rsidR="00D04616" w:rsidRPr="00084EEA" w:rsidRDefault="00000000">
      <w:pPr>
        <w:numPr>
          <w:ilvl w:val="0"/>
          <w:numId w:val="11"/>
        </w:numPr>
        <w:ind w:right="657" w:hanging="140"/>
        <w:rPr>
          <w:lang w:val="it-IT"/>
        </w:rPr>
      </w:pPr>
      <w:r w:rsidRPr="00084EEA">
        <w:rPr>
          <w:lang w:val="it-IT"/>
        </w:rPr>
        <w:t xml:space="preserve">Nazioni EU ed Italia: massimo € 540,00  </w:t>
      </w:r>
    </w:p>
    <w:p w14:paraId="72227120" w14:textId="77777777" w:rsidR="00D04616" w:rsidRDefault="00000000">
      <w:pPr>
        <w:numPr>
          <w:ilvl w:val="0"/>
          <w:numId w:val="11"/>
        </w:numPr>
        <w:ind w:right="657" w:hanging="140"/>
      </w:pPr>
      <w:proofErr w:type="spellStart"/>
      <w:r>
        <w:t>Nazioni</w:t>
      </w:r>
      <w:proofErr w:type="spellEnd"/>
      <w:r>
        <w:t xml:space="preserve"> extra EU: massimo € 840,00  </w:t>
      </w:r>
    </w:p>
    <w:p w14:paraId="2E5AC100" w14:textId="77777777" w:rsidR="00D04616" w:rsidRPr="00084EEA" w:rsidRDefault="00000000">
      <w:pPr>
        <w:numPr>
          <w:ilvl w:val="0"/>
          <w:numId w:val="11"/>
        </w:numPr>
        <w:spacing w:after="113"/>
        <w:ind w:right="657" w:hanging="140"/>
        <w:rPr>
          <w:lang w:val="it-IT"/>
        </w:rPr>
      </w:pPr>
      <w:r w:rsidRPr="00084EEA">
        <w:rPr>
          <w:lang w:val="it-IT"/>
        </w:rPr>
        <w:t xml:space="preserve">Un rimborso giornaliero di € 100,00 al giorno per vitto e alloggio (suddiviso in €55,00 per alloggio e € 45,00 per vitto. </w:t>
      </w:r>
    </w:p>
    <w:p w14:paraId="6AAAF7E3" w14:textId="77777777" w:rsidR="00D04616" w:rsidRPr="00084EEA" w:rsidRDefault="00000000">
      <w:pPr>
        <w:spacing w:after="195"/>
        <w:ind w:left="270" w:right="657" w:hanging="285"/>
        <w:rPr>
          <w:lang w:val="it-IT"/>
        </w:rPr>
      </w:pPr>
      <w:r w:rsidRPr="00084EEA">
        <w:rPr>
          <w:lang w:val="it-IT"/>
        </w:rPr>
        <w:t xml:space="preserve">3.  Il compenso è da intendersi al lordo di Irpef, al netto di IVA e della quota del contributo previdenziale obbligatoriamente a carico del committente.  </w:t>
      </w:r>
    </w:p>
    <w:p w14:paraId="3BF4A5F8" w14:textId="77777777" w:rsidR="00D04616" w:rsidRDefault="00000000">
      <w:pPr>
        <w:pStyle w:val="Titolo2"/>
        <w:ind w:left="-5" w:right="652"/>
      </w:pPr>
      <w:r>
        <w:t xml:space="preserve">Art. 10 – Impegno orario e prestazione da eseguire </w:t>
      </w:r>
    </w:p>
    <w:p w14:paraId="338FE127" w14:textId="77777777" w:rsidR="00D04616" w:rsidRPr="00084EEA" w:rsidRDefault="00000000">
      <w:pPr>
        <w:numPr>
          <w:ilvl w:val="0"/>
          <w:numId w:val="12"/>
        </w:numPr>
        <w:spacing w:after="55"/>
        <w:ind w:right="657" w:hanging="285"/>
        <w:rPr>
          <w:lang w:val="it-IT"/>
        </w:rPr>
      </w:pPr>
      <w:r w:rsidRPr="00084EEA">
        <w:rPr>
          <w:lang w:val="it-IT"/>
        </w:rPr>
        <w:t xml:space="preserve">L’impegno orario previsto per ciascuna figura di cui all’art. 1 comma 2 lettera a) e b) è di complessive 5 ore di lavoro articolate in massimo due giorni di lavoro, inclusivo della performance pubblica conclusiva, per come detto all’art.1. </w:t>
      </w:r>
    </w:p>
    <w:p w14:paraId="31BD68A4" w14:textId="77777777" w:rsidR="00D04616" w:rsidRPr="00084EEA" w:rsidRDefault="00000000">
      <w:pPr>
        <w:numPr>
          <w:ilvl w:val="0"/>
          <w:numId w:val="12"/>
        </w:numPr>
        <w:spacing w:after="187"/>
        <w:ind w:right="657" w:hanging="285"/>
        <w:rPr>
          <w:lang w:val="it-IT"/>
        </w:rPr>
      </w:pPr>
      <w:r w:rsidRPr="00084EEA">
        <w:rPr>
          <w:lang w:val="it-IT"/>
        </w:rPr>
        <w:t xml:space="preserve">Le attività andranno Coordinate con il Conservatorio. </w:t>
      </w:r>
    </w:p>
    <w:p w14:paraId="4A641C64" w14:textId="77777777" w:rsidR="00D04616" w:rsidRDefault="00000000">
      <w:pPr>
        <w:pStyle w:val="Titolo2"/>
        <w:ind w:left="-5" w:right="652"/>
      </w:pPr>
      <w:r>
        <w:t xml:space="preserve">Art. 11 – Clausola di salvaguardia </w:t>
      </w:r>
    </w:p>
    <w:p w14:paraId="7DA206BC" w14:textId="77777777" w:rsidR="00D04616" w:rsidRPr="00084EEA" w:rsidRDefault="00000000">
      <w:pPr>
        <w:spacing w:after="190"/>
        <w:ind w:left="270" w:right="657" w:hanging="285"/>
        <w:rPr>
          <w:lang w:val="it-IT"/>
        </w:rPr>
      </w:pPr>
      <w:r w:rsidRPr="00084EEA">
        <w:rPr>
          <w:lang w:val="it-IT"/>
        </w:rPr>
        <w:t xml:space="preserve">Per quanto non espressamente previsto dal presente bando, si fa riferimento alle disposizioni legislative e contrattuali vigenti in materia di rapporti di lavoro a tempo determinato alla data di stipulazione del contratto. </w:t>
      </w:r>
    </w:p>
    <w:p w14:paraId="4BE95567" w14:textId="77777777" w:rsidR="00D04616" w:rsidRDefault="00000000">
      <w:pPr>
        <w:pStyle w:val="Titolo2"/>
        <w:ind w:left="-5" w:right="652"/>
      </w:pPr>
      <w:r>
        <w:lastRenderedPageBreak/>
        <w:t xml:space="preserve">Art. 12 – Responsabile del Procedimento </w:t>
      </w:r>
    </w:p>
    <w:p w14:paraId="517E3B0A" w14:textId="77777777" w:rsidR="00D04616" w:rsidRPr="00084EEA" w:rsidRDefault="00000000">
      <w:pPr>
        <w:spacing w:after="83"/>
        <w:ind w:left="270" w:right="657" w:hanging="285"/>
        <w:rPr>
          <w:lang w:val="it-IT"/>
        </w:rPr>
      </w:pPr>
      <w:r w:rsidRPr="00084EEA">
        <w:rPr>
          <w:lang w:val="it-IT"/>
        </w:rPr>
        <w:t xml:space="preserve">Il Responsabile del Procedimento - ai sensi e per gli effetti della l. 241/1990 – è il Direttore, con facoltà di delega. Per informazioni relative alla presente procedura è possibile inviare un messaggio di posta elettronica ordinaria all’indirizzo </w:t>
      </w:r>
      <w:r w:rsidRPr="00084EEA">
        <w:rPr>
          <w:color w:val="0000FF"/>
          <w:u w:val="single" w:color="0000FF"/>
          <w:lang w:val="it-IT"/>
        </w:rPr>
        <w:t>direttore@conservatoriocagliari.it</w:t>
      </w:r>
      <w:r w:rsidRPr="00084EEA">
        <w:rPr>
          <w:lang w:val="it-IT"/>
        </w:rPr>
        <w:t xml:space="preserve"> </w:t>
      </w:r>
    </w:p>
    <w:p w14:paraId="72ABDAAD" w14:textId="77777777" w:rsidR="00D04616" w:rsidRDefault="00000000" w:rsidP="00F37B8C">
      <w:pPr>
        <w:ind w:left="-5" w:right="657"/>
        <w:jc w:val="right"/>
      </w:pPr>
      <w:r>
        <w:t xml:space="preserve">Il Direttore </w:t>
      </w:r>
    </w:p>
    <w:p w14:paraId="45F11C34" w14:textId="77777777" w:rsidR="00D04616" w:rsidRDefault="00000000" w:rsidP="00F37B8C">
      <w:pPr>
        <w:ind w:left="-5" w:right="657"/>
        <w:jc w:val="right"/>
      </w:pPr>
      <w:r>
        <w:t xml:space="preserve">M° Aurora Cogliandro </w:t>
      </w:r>
    </w:p>
    <w:sectPr w:rsidR="00D04616">
      <w:headerReference w:type="even" r:id="rId9"/>
      <w:headerReference w:type="default" r:id="rId10"/>
      <w:footerReference w:type="even" r:id="rId11"/>
      <w:footerReference w:type="default" r:id="rId12"/>
      <w:headerReference w:type="first" r:id="rId13"/>
      <w:footerReference w:type="first" r:id="rId14"/>
      <w:pgSz w:w="11900" w:h="16840"/>
      <w:pgMar w:top="2785" w:right="713" w:bottom="1313" w:left="1136" w:header="133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493A8" w14:textId="77777777" w:rsidR="00B5616F" w:rsidRDefault="00B5616F">
      <w:pPr>
        <w:spacing w:after="0" w:line="240" w:lineRule="auto"/>
      </w:pPr>
      <w:r>
        <w:separator/>
      </w:r>
    </w:p>
  </w:endnote>
  <w:endnote w:type="continuationSeparator" w:id="0">
    <w:p w14:paraId="6827DF0D" w14:textId="77777777" w:rsidR="00B5616F" w:rsidRDefault="00B56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3D84C" w14:textId="77777777" w:rsidR="00D04616" w:rsidRDefault="00000000">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115BF124" wp14:editId="0F3EB48B">
              <wp:simplePos x="0" y="0"/>
              <wp:positionH relativeFrom="page">
                <wp:posOffset>6759575</wp:posOffset>
              </wp:positionH>
              <wp:positionV relativeFrom="page">
                <wp:posOffset>9976485</wp:posOffset>
              </wp:positionV>
              <wp:extent cx="436880" cy="716915"/>
              <wp:effectExtent l="0" t="0" r="0" b="0"/>
              <wp:wrapSquare wrapText="bothSides"/>
              <wp:docPr id="12840" name="Group 12840"/>
              <wp:cNvGraphicFramePr/>
              <a:graphic xmlns:a="http://schemas.openxmlformats.org/drawingml/2006/main">
                <a:graphicData uri="http://schemas.microsoft.com/office/word/2010/wordprocessingGroup">
                  <wpg:wgp>
                    <wpg:cNvGrpSpPr/>
                    <wpg:grpSpPr>
                      <a:xfrm>
                        <a:off x="0" y="0"/>
                        <a:ext cx="436880" cy="716915"/>
                        <a:chOff x="0" y="0"/>
                        <a:chExt cx="436880" cy="716915"/>
                      </a:xfrm>
                    </wpg:grpSpPr>
                    <wps:wsp>
                      <wps:cNvPr id="12841" name="Shape 12841"/>
                      <wps:cNvSpPr/>
                      <wps:spPr>
                        <a:xfrm>
                          <a:off x="233680" y="436880"/>
                          <a:ext cx="0" cy="280035"/>
                        </a:xfrm>
                        <a:custGeom>
                          <a:avLst/>
                          <a:gdLst/>
                          <a:ahLst/>
                          <a:cxnLst/>
                          <a:rect l="0" t="0" r="0" b="0"/>
                          <a:pathLst>
                            <a:path h="280035">
                              <a:moveTo>
                                <a:pt x="0" y="280035"/>
                              </a:moveTo>
                              <a:lnTo>
                                <a:pt x="0" y="0"/>
                              </a:lnTo>
                            </a:path>
                          </a:pathLst>
                        </a:custGeom>
                        <a:ln w="9525" cap="flat">
                          <a:round/>
                        </a:ln>
                      </wps:spPr>
                      <wps:style>
                        <a:lnRef idx="1">
                          <a:srgbClr val="7F7F7F"/>
                        </a:lnRef>
                        <a:fillRef idx="0">
                          <a:srgbClr val="000000">
                            <a:alpha val="0"/>
                          </a:srgbClr>
                        </a:fillRef>
                        <a:effectRef idx="0">
                          <a:scrgbClr r="0" g="0" b="0"/>
                        </a:effectRef>
                        <a:fontRef idx="none"/>
                      </wps:style>
                      <wps:bodyPr/>
                    </wps:wsp>
                    <wps:wsp>
                      <wps:cNvPr id="12842" name="Shape 12842"/>
                      <wps:cNvSpPr/>
                      <wps:spPr>
                        <a:xfrm>
                          <a:off x="0" y="0"/>
                          <a:ext cx="436880" cy="436880"/>
                        </a:xfrm>
                        <a:custGeom>
                          <a:avLst/>
                          <a:gdLst/>
                          <a:ahLst/>
                          <a:cxnLst/>
                          <a:rect l="0" t="0" r="0" b="0"/>
                          <a:pathLst>
                            <a:path w="436880" h="436880">
                              <a:moveTo>
                                <a:pt x="0" y="436880"/>
                              </a:moveTo>
                              <a:lnTo>
                                <a:pt x="436880" y="436880"/>
                              </a:lnTo>
                              <a:lnTo>
                                <a:pt x="436880" y="0"/>
                              </a:lnTo>
                              <a:lnTo>
                                <a:pt x="0" y="0"/>
                              </a:lnTo>
                              <a:close/>
                            </a:path>
                          </a:pathLst>
                        </a:custGeom>
                        <a:ln w="9525" cap="flat">
                          <a:miter lim="127000"/>
                        </a:ln>
                      </wps:spPr>
                      <wps:style>
                        <a:lnRef idx="1">
                          <a:srgbClr val="7F7F7F"/>
                        </a:lnRef>
                        <a:fillRef idx="0">
                          <a:srgbClr val="000000">
                            <a:alpha val="0"/>
                          </a:srgbClr>
                        </a:fillRef>
                        <a:effectRef idx="0">
                          <a:scrgbClr r="0" g="0" b="0"/>
                        </a:effectRef>
                        <a:fontRef idx="none"/>
                      </wps:style>
                      <wps:bodyPr/>
                    </wps:wsp>
                    <pic:pic xmlns:pic="http://schemas.openxmlformats.org/drawingml/2006/picture">
                      <pic:nvPicPr>
                        <pic:cNvPr id="12843" name="Picture 12843"/>
                        <pic:cNvPicPr/>
                      </pic:nvPicPr>
                      <pic:blipFill>
                        <a:blip r:embed="rId1"/>
                        <a:stretch>
                          <a:fillRect/>
                        </a:stretch>
                      </pic:blipFill>
                      <pic:spPr>
                        <a:xfrm>
                          <a:off x="3175" y="50165"/>
                          <a:ext cx="428625" cy="336550"/>
                        </a:xfrm>
                        <a:prstGeom prst="rect">
                          <a:avLst/>
                        </a:prstGeom>
                      </pic:spPr>
                    </pic:pic>
                    <wps:wsp>
                      <wps:cNvPr id="12844" name="Rectangle 12844"/>
                      <wps:cNvSpPr/>
                      <wps:spPr>
                        <a:xfrm>
                          <a:off x="193294" y="168872"/>
                          <a:ext cx="67564" cy="149587"/>
                        </a:xfrm>
                        <a:prstGeom prst="rect">
                          <a:avLst/>
                        </a:prstGeom>
                        <a:ln>
                          <a:noFill/>
                        </a:ln>
                      </wps:spPr>
                      <wps:txbx>
                        <w:txbxContent>
                          <w:p w14:paraId="53D9EF0D" w14:textId="77777777" w:rsidR="00D04616" w:rsidRDefault="00000000">
                            <w:pPr>
                              <w:spacing w:after="160" w:line="259" w:lineRule="auto"/>
                              <w:ind w:left="0" w:firstLine="0"/>
                              <w:jc w:val="left"/>
                            </w:pPr>
                            <w:r>
                              <w:fldChar w:fldCharType="begin"/>
                            </w:r>
                            <w:r>
                              <w:instrText xml:space="preserve"> PAGE   \* MERGEFORMAT </w:instrText>
                            </w:r>
                            <w:r>
                              <w:fldChar w:fldCharType="separate"/>
                            </w:r>
                            <w:r>
                              <w:rPr>
                                <w:sz w:val="16"/>
                              </w:rPr>
                              <w:t>1</w:t>
                            </w:r>
                            <w:r>
                              <w:rPr>
                                <w:sz w:val="16"/>
                              </w:rPr>
                              <w:fldChar w:fldCharType="end"/>
                            </w:r>
                          </w:p>
                        </w:txbxContent>
                      </wps:txbx>
                      <wps:bodyPr horzOverflow="overflow" vert="horz" lIns="0" tIns="0" rIns="0" bIns="0" rtlCol="0">
                        <a:noAutofit/>
                      </wps:bodyPr>
                    </wps:wsp>
                    <wps:wsp>
                      <wps:cNvPr id="12845" name="Rectangle 12845"/>
                      <wps:cNvSpPr/>
                      <wps:spPr>
                        <a:xfrm>
                          <a:off x="244221" y="168872"/>
                          <a:ext cx="33782" cy="149587"/>
                        </a:xfrm>
                        <a:prstGeom prst="rect">
                          <a:avLst/>
                        </a:prstGeom>
                        <a:ln>
                          <a:noFill/>
                        </a:ln>
                      </wps:spPr>
                      <wps:txbx>
                        <w:txbxContent>
                          <w:p w14:paraId="2F098119" w14:textId="77777777" w:rsidR="00D04616" w:rsidRDefault="00000000">
                            <w:pPr>
                              <w:spacing w:after="160" w:line="259" w:lineRule="auto"/>
                              <w:ind w:left="0" w:firstLine="0"/>
                              <w:jc w:val="left"/>
                            </w:pPr>
                            <w:r>
                              <w:rPr>
                                <w:sz w:val="16"/>
                              </w:rPr>
                              <w:t xml:space="preserve"> </w:t>
                            </w:r>
                          </w:p>
                        </w:txbxContent>
                      </wps:txbx>
                      <wps:bodyPr horzOverflow="overflow" vert="horz" lIns="0" tIns="0" rIns="0" bIns="0" rtlCol="0">
                        <a:noAutofit/>
                      </wps:bodyPr>
                    </wps:wsp>
                  </wpg:wgp>
                </a:graphicData>
              </a:graphic>
            </wp:anchor>
          </w:drawing>
        </mc:Choice>
        <mc:Fallback>
          <w:pict>
            <v:group w14:anchorId="115BF124" id="Group 12840" o:spid="_x0000_s1026" style="position:absolute;margin-left:532.25pt;margin-top:785.55pt;width:34.4pt;height:56.45pt;z-index:251661312;mso-position-horizontal-relative:page;mso-position-vertical-relative:page" coordsize="4368,7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">
              <v:shape id="Shape 12841" o:spid="_x0000_s1027" style="position:absolute;left:2336;top:4368;width:0;height:2801;visibility:visible;mso-wrap-style:square;v-text-anchor:top" coordsize="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" path="m,280035l,e" filled="f" strokecolor="#7f7f7f">
                <v:path arrowok="t" textboxrect="0,0,0,280035"/>
              </v:shape>
              <v:shape id="Shape 12842" o:spid="_x0000_s1028" style="position:absolute;width:4368;height:4368;visibility:visible;mso-wrap-style:square;v-text-anchor:top" coordsize="43688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" path="m,436880r436880,l436880,,,,,436880xe" filled="f" strokecolor="#7f7f7f">
                <v:stroke miterlimit="83231f" joinstyle="miter"/>
                <v:path arrowok="t" textboxrect="0,0,436880,43688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843" o:spid="_x0000_s1029" type="#_x0000_t75" style="position:absolute;left:31;top:501;width:4287;height:3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">
                <v:imagedata r:id="rId2" o:title=""/>
              </v:shape>
              <v:rect id="Rectangle 12844" o:spid="_x0000_s1030" style="position:absolute;left:1932;top:1688;width:676;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" filled="f" stroked="f">
                <v:textbox inset="0,0,0,0">
                  <w:txbxContent>
                    <w:p w14:paraId="53D9EF0D" w14:textId="77777777" w:rsidR="00D04616" w:rsidRDefault="00000000">
                      <w:pPr>
                        <w:spacing w:after="160" w:line="259" w:lineRule="auto"/>
                        <w:ind w:left="0" w:firstLine="0"/>
                        <w:jc w:val="left"/>
                      </w:pPr>
                      <w:r>
                        <w:fldChar w:fldCharType="begin"/>
                      </w:r>
                      <w:r>
                        <w:instrText xml:space="preserve"> PAGE   \* MERGEFORMAT </w:instrText>
                      </w:r>
                      <w:r>
                        <w:fldChar w:fldCharType="separate"/>
                      </w:r>
                      <w:r>
                        <w:rPr>
                          <w:sz w:val="16"/>
                        </w:rPr>
                        <w:t>1</w:t>
                      </w:r>
                      <w:r>
                        <w:rPr>
                          <w:sz w:val="16"/>
                        </w:rPr>
                        <w:fldChar w:fldCharType="end"/>
                      </w:r>
                    </w:p>
                  </w:txbxContent>
                </v:textbox>
              </v:rect>
              <v:rect id="Rectangle 12845" o:spid="_x0000_s1031" style="position:absolute;left:2442;top:1688;width:338;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" filled="f" stroked="f">
                <v:textbox inset="0,0,0,0">
                  <w:txbxContent>
                    <w:p w14:paraId="2F098119" w14:textId="77777777" w:rsidR="00D04616" w:rsidRDefault="00000000">
                      <w:pPr>
                        <w:spacing w:after="160" w:line="259" w:lineRule="auto"/>
                        <w:ind w:left="0" w:firstLine="0"/>
                        <w:jc w:val="left"/>
                      </w:pPr>
                      <w:r>
                        <w:rPr>
                          <w:sz w:val="16"/>
                        </w:rPr>
                        <w:t xml:space="preserve"> </w:t>
                      </w:r>
                    </w:p>
                  </w:txbxContent>
                </v:textbox>
              </v:rect>
              <w10:wrap type="square" anchorx="page" anchory="page"/>
            </v:group>
          </w:pict>
        </mc:Fallback>
      </mc:AlternateContent>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E6080" w14:textId="77777777" w:rsidR="00D04616" w:rsidRDefault="00000000">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73A0F064" wp14:editId="00331981">
              <wp:simplePos x="0" y="0"/>
              <wp:positionH relativeFrom="page">
                <wp:posOffset>6759575</wp:posOffset>
              </wp:positionH>
              <wp:positionV relativeFrom="page">
                <wp:posOffset>9976485</wp:posOffset>
              </wp:positionV>
              <wp:extent cx="436880" cy="716915"/>
              <wp:effectExtent l="0" t="0" r="0" b="0"/>
              <wp:wrapSquare wrapText="bothSides"/>
              <wp:docPr id="12817" name="Group 12817"/>
              <wp:cNvGraphicFramePr/>
              <a:graphic xmlns:a="http://schemas.openxmlformats.org/drawingml/2006/main">
                <a:graphicData uri="http://schemas.microsoft.com/office/word/2010/wordprocessingGroup">
                  <wpg:wgp>
                    <wpg:cNvGrpSpPr/>
                    <wpg:grpSpPr>
                      <a:xfrm>
                        <a:off x="0" y="0"/>
                        <a:ext cx="436880" cy="716915"/>
                        <a:chOff x="0" y="0"/>
                        <a:chExt cx="436880" cy="716915"/>
                      </a:xfrm>
                    </wpg:grpSpPr>
                    <wps:wsp>
                      <wps:cNvPr id="12818" name="Shape 12818"/>
                      <wps:cNvSpPr/>
                      <wps:spPr>
                        <a:xfrm>
                          <a:off x="233680" y="436880"/>
                          <a:ext cx="0" cy="280035"/>
                        </a:xfrm>
                        <a:custGeom>
                          <a:avLst/>
                          <a:gdLst/>
                          <a:ahLst/>
                          <a:cxnLst/>
                          <a:rect l="0" t="0" r="0" b="0"/>
                          <a:pathLst>
                            <a:path h="280035">
                              <a:moveTo>
                                <a:pt x="0" y="280035"/>
                              </a:moveTo>
                              <a:lnTo>
                                <a:pt x="0" y="0"/>
                              </a:lnTo>
                            </a:path>
                          </a:pathLst>
                        </a:custGeom>
                        <a:ln w="9525" cap="flat">
                          <a:round/>
                        </a:ln>
                      </wps:spPr>
                      <wps:style>
                        <a:lnRef idx="1">
                          <a:srgbClr val="7F7F7F"/>
                        </a:lnRef>
                        <a:fillRef idx="0">
                          <a:srgbClr val="000000">
                            <a:alpha val="0"/>
                          </a:srgbClr>
                        </a:fillRef>
                        <a:effectRef idx="0">
                          <a:scrgbClr r="0" g="0" b="0"/>
                        </a:effectRef>
                        <a:fontRef idx="none"/>
                      </wps:style>
                      <wps:bodyPr/>
                    </wps:wsp>
                    <wps:wsp>
                      <wps:cNvPr id="12819" name="Shape 12819"/>
                      <wps:cNvSpPr/>
                      <wps:spPr>
                        <a:xfrm>
                          <a:off x="0" y="0"/>
                          <a:ext cx="436880" cy="436880"/>
                        </a:xfrm>
                        <a:custGeom>
                          <a:avLst/>
                          <a:gdLst/>
                          <a:ahLst/>
                          <a:cxnLst/>
                          <a:rect l="0" t="0" r="0" b="0"/>
                          <a:pathLst>
                            <a:path w="436880" h="436880">
                              <a:moveTo>
                                <a:pt x="0" y="436880"/>
                              </a:moveTo>
                              <a:lnTo>
                                <a:pt x="436880" y="436880"/>
                              </a:lnTo>
                              <a:lnTo>
                                <a:pt x="436880" y="0"/>
                              </a:lnTo>
                              <a:lnTo>
                                <a:pt x="0" y="0"/>
                              </a:lnTo>
                              <a:close/>
                            </a:path>
                          </a:pathLst>
                        </a:custGeom>
                        <a:ln w="9525" cap="flat">
                          <a:miter lim="127000"/>
                        </a:ln>
                      </wps:spPr>
                      <wps:style>
                        <a:lnRef idx="1">
                          <a:srgbClr val="7F7F7F"/>
                        </a:lnRef>
                        <a:fillRef idx="0">
                          <a:srgbClr val="000000">
                            <a:alpha val="0"/>
                          </a:srgbClr>
                        </a:fillRef>
                        <a:effectRef idx="0">
                          <a:scrgbClr r="0" g="0" b="0"/>
                        </a:effectRef>
                        <a:fontRef idx="none"/>
                      </wps:style>
                      <wps:bodyPr/>
                    </wps:wsp>
                    <pic:pic xmlns:pic="http://schemas.openxmlformats.org/drawingml/2006/picture">
                      <pic:nvPicPr>
                        <pic:cNvPr id="12820" name="Picture 12820"/>
                        <pic:cNvPicPr/>
                      </pic:nvPicPr>
                      <pic:blipFill>
                        <a:blip r:embed="rId1"/>
                        <a:stretch>
                          <a:fillRect/>
                        </a:stretch>
                      </pic:blipFill>
                      <pic:spPr>
                        <a:xfrm>
                          <a:off x="3175" y="50165"/>
                          <a:ext cx="428625" cy="336550"/>
                        </a:xfrm>
                        <a:prstGeom prst="rect">
                          <a:avLst/>
                        </a:prstGeom>
                      </pic:spPr>
                    </pic:pic>
                    <wps:wsp>
                      <wps:cNvPr id="12821" name="Rectangle 12821"/>
                      <wps:cNvSpPr/>
                      <wps:spPr>
                        <a:xfrm>
                          <a:off x="193294" y="168872"/>
                          <a:ext cx="67564" cy="149587"/>
                        </a:xfrm>
                        <a:prstGeom prst="rect">
                          <a:avLst/>
                        </a:prstGeom>
                        <a:ln>
                          <a:noFill/>
                        </a:ln>
                      </wps:spPr>
                      <wps:txbx>
                        <w:txbxContent>
                          <w:p w14:paraId="153BF5C9" w14:textId="77777777" w:rsidR="00D04616" w:rsidRDefault="00000000">
                            <w:pPr>
                              <w:spacing w:after="160" w:line="259" w:lineRule="auto"/>
                              <w:ind w:left="0" w:firstLine="0"/>
                              <w:jc w:val="left"/>
                            </w:pPr>
                            <w:r>
                              <w:fldChar w:fldCharType="begin"/>
                            </w:r>
                            <w:r>
                              <w:instrText xml:space="preserve"> PAGE   \* MERGEFORMAT </w:instrText>
                            </w:r>
                            <w:r>
                              <w:fldChar w:fldCharType="separate"/>
                            </w:r>
                            <w:r>
                              <w:rPr>
                                <w:sz w:val="16"/>
                              </w:rPr>
                              <w:t>1</w:t>
                            </w:r>
                            <w:r>
                              <w:rPr>
                                <w:sz w:val="16"/>
                              </w:rPr>
                              <w:fldChar w:fldCharType="end"/>
                            </w:r>
                          </w:p>
                        </w:txbxContent>
                      </wps:txbx>
                      <wps:bodyPr horzOverflow="overflow" vert="horz" lIns="0" tIns="0" rIns="0" bIns="0" rtlCol="0">
                        <a:noAutofit/>
                      </wps:bodyPr>
                    </wps:wsp>
                    <wps:wsp>
                      <wps:cNvPr id="12822" name="Rectangle 12822"/>
                      <wps:cNvSpPr/>
                      <wps:spPr>
                        <a:xfrm>
                          <a:off x="244221" y="168872"/>
                          <a:ext cx="33782" cy="149587"/>
                        </a:xfrm>
                        <a:prstGeom prst="rect">
                          <a:avLst/>
                        </a:prstGeom>
                        <a:ln>
                          <a:noFill/>
                        </a:ln>
                      </wps:spPr>
                      <wps:txbx>
                        <w:txbxContent>
                          <w:p w14:paraId="0FFF5E9D" w14:textId="77777777" w:rsidR="00D04616" w:rsidRDefault="00000000">
                            <w:pPr>
                              <w:spacing w:after="160" w:line="259" w:lineRule="auto"/>
                              <w:ind w:left="0" w:firstLine="0"/>
                              <w:jc w:val="left"/>
                            </w:pPr>
                            <w:r>
                              <w:rPr>
                                <w:sz w:val="16"/>
                              </w:rPr>
                              <w:t xml:space="preserve"> </w:t>
                            </w:r>
                          </w:p>
                        </w:txbxContent>
                      </wps:txbx>
                      <wps:bodyPr horzOverflow="overflow" vert="horz" lIns="0" tIns="0" rIns="0" bIns="0" rtlCol="0">
                        <a:noAutofit/>
                      </wps:bodyPr>
                    </wps:wsp>
                  </wpg:wgp>
                </a:graphicData>
              </a:graphic>
            </wp:anchor>
          </w:drawing>
        </mc:Choice>
        <mc:Fallback>
          <w:pict>
            <v:group w14:anchorId="73A0F064" id="Group 12817" o:spid="_x0000_s1032" style="position:absolute;margin-left:532.25pt;margin-top:785.55pt;width:34.4pt;height:56.45pt;z-index:251662336;mso-position-horizontal-relative:page;mso-position-vertical-relative:page" coordsize="4368,7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">
              <v:shape id="Shape 12818" o:spid="_x0000_s1033" style="position:absolute;left:2336;top:4368;width:0;height:2801;visibility:visible;mso-wrap-style:square;v-text-anchor:top" coordsize="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" path="m,280035l,e" filled="f" strokecolor="#7f7f7f">
                <v:path arrowok="t" textboxrect="0,0,0,280035"/>
              </v:shape>
              <v:shape id="Shape 12819" o:spid="_x0000_s1034" style="position:absolute;width:4368;height:4368;visibility:visible;mso-wrap-style:square;v-text-anchor:top" coordsize="43688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" path="m,436880r436880,l436880,,,,,436880xe" filled="f" strokecolor="#7f7f7f">
                <v:stroke miterlimit="83231f" joinstyle="miter"/>
                <v:path arrowok="t" textboxrect="0,0,436880,43688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820" o:spid="_x0000_s1035" type="#_x0000_t75" style="position:absolute;left:31;top:501;width:4287;height:3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">
                <v:imagedata r:id="rId2" o:title=""/>
              </v:shape>
              <v:rect id="Rectangle 12821" o:spid="_x0000_s1036" style="position:absolute;left:1932;top:1688;width:676;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" filled="f" stroked="f">
                <v:textbox inset="0,0,0,0">
                  <w:txbxContent>
                    <w:p w14:paraId="153BF5C9" w14:textId="77777777" w:rsidR="00D04616" w:rsidRDefault="00000000">
                      <w:pPr>
                        <w:spacing w:after="160" w:line="259" w:lineRule="auto"/>
                        <w:ind w:left="0" w:firstLine="0"/>
                        <w:jc w:val="left"/>
                      </w:pPr>
                      <w:r>
                        <w:fldChar w:fldCharType="begin"/>
                      </w:r>
                      <w:r>
                        <w:instrText xml:space="preserve"> PAGE   \* MERGEFORMAT </w:instrText>
                      </w:r>
                      <w:r>
                        <w:fldChar w:fldCharType="separate"/>
                      </w:r>
                      <w:r>
                        <w:rPr>
                          <w:sz w:val="16"/>
                        </w:rPr>
                        <w:t>1</w:t>
                      </w:r>
                      <w:r>
                        <w:rPr>
                          <w:sz w:val="16"/>
                        </w:rPr>
                        <w:fldChar w:fldCharType="end"/>
                      </w:r>
                    </w:p>
                  </w:txbxContent>
                </v:textbox>
              </v:rect>
              <v:rect id="Rectangle 12822" o:spid="_x0000_s1037" style="position:absolute;left:2442;top:1688;width:338;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" filled="f" stroked="f">
                <v:textbox inset="0,0,0,0">
                  <w:txbxContent>
                    <w:p w14:paraId="0FFF5E9D" w14:textId="77777777" w:rsidR="00D04616" w:rsidRDefault="00000000">
                      <w:pPr>
                        <w:spacing w:after="160" w:line="259" w:lineRule="auto"/>
                        <w:ind w:left="0" w:firstLine="0"/>
                        <w:jc w:val="left"/>
                      </w:pPr>
                      <w:r>
                        <w:rPr>
                          <w:sz w:val="16"/>
                        </w:rPr>
                        <w:t xml:space="preserve"> </w:t>
                      </w:r>
                    </w:p>
                  </w:txbxContent>
                </v:textbox>
              </v:rect>
              <w10:wrap type="square" anchorx="page" anchory="page"/>
            </v:group>
          </w:pict>
        </mc:Fallback>
      </mc:AlternateContent>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03FAD" w14:textId="77777777" w:rsidR="00D04616" w:rsidRDefault="00000000">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0E9E3F09" wp14:editId="67E4E960">
              <wp:simplePos x="0" y="0"/>
              <wp:positionH relativeFrom="page">
                <wp:posOffset>6759575</wp:posOffset>
              </wp:positionH>
              <wp:positionV relativeFrom="page">
                <wp:posOffset>9976485</wp:posOffset>
              </wp:positionV>
              <wp:extent cx="436880" cy="716915"/>
              <wp:effectExtent l="0" t="0" r="0" b="0"/>
              <wp:wrapSquare wrapText="bothSides"/>
              <wp:docPr id="12794" name="Group 12794"/>
              <wp:cNvGraphicFramePr/>
              <a:graphic xmlns:a="http://schemas.openxmlformats.org/drawingml/2006/main">
                <a:graphicData uri="http://schemas.microsoft.com/office/word/2010/wordprocessingGroup">
                  <wpg:wgp>
                    <wpg:cNvGrpSpPr/>
                    <wpg:grpSpPr>
                      <a:xfrm>
                        <a:off x="0" y="0"/>
                        <a:ext cx="436880" cy="716915"/>
                        <a:chOff x="0" y="0"/>
                        <a:chExt cx="436880" cy="716915"/>
                      </a:xfrm>
                    </wpg:grpSpPr>
                    <wps:wsp>
                      <wps:cNvPr id="12795" name="Shape 12795"/>
                      <wps:cNvSpPr/>
                      <wps:spPr>
                        <a:xfrm>
                          <a:off x="233680" y="436880"/>
                          <a:ext cx="0" cy="280035"/>
                        </a:xfrm>
                        <a:custGeom>
                          <a:avLst/>
                          <a:gdLst/>
                          <a:ahLst/>
                          <a:cxnLst/>
                          <a:rect l="0" t="0" r="0" b="0"/>
                          <a:pathLst>
                            <a:path h="280035">
                              <a:moveTo>
                                <a:pt x="0" y="280035"/>
                              </a:moveTo>
                              <a:lnTo>
                                <a:pt x="0" y="0"/>
                              </a:lnTo>
                            </a:path>
                          </a:pathLst>
                        </a:custGeom>
                        <a:ln w="9525" cap="flat">
                          <a:round/>
                        </a:ln>
                      </wps:spPr>
                      <wps:style>
                        <a:lnRef idx="1">
                          <a:srgbClr val="7F7F7F"/>
                        </a:lnRef>
                        <a:fillRef idx="0">
                          <a:srgbClr val="000000">
                            <a:alpha val="0"/>
                          </a:srgbClr>
                        </a:fillRef>
                        <a:effectRef idx="0">
                          <a:scrgbClr r="0" g="0" b="0"/>
                        </a:effectRef>
                        <a:fontRef idx="none"/>
                      </wps:style>
                      <wps:bodyPr/>
                    </wps:wsp>
                    <wps:wsp>
                      <wps:cNvPr id="12796" name="Shape 12796"/>
                      <wps:cNvSpPr/>
                      <wps:spPr>
                        <a:xfrm>
                          <a:off x="0" y="0"/>
                          <a:ext cx="436880" cy="436880"/>
                        </a:xfrm>
                        <a:custGeom>
                          <a:avLst/>
                          <a:gdLst/>
                          <a:ahLst/>
                          <a:cxnLst/>
                          <a:rect l="0" t="0" r="0" b="0"/>
                          <a:pathLst>
                            <a:path w="436880" h="436880">
                              <a:moveTo>
                                <a:pt x="0" y="436880"/>
                              </a:moveTo>
                              <a:lnTo>
                                <a:pt x="436880" y="436880"/>
                              </a:lnTo>
                              <a:lnTo>
                                <a:pt x="436880" y="0"/>
                              </a:lnTo>
                              <a:lnTo>
                                <a:pt x="0" y="0"/>
                              </a:lnTo>
                              <a:close/>
                            </a:path>
                          </a:pathLst>
                        </a:custGeom>
                        <a:ln w="9525" cap="flat">
                          <a:miter lim="127000"/>
                        </a:ln>
                      </wps:spPr>
                      <wps:style>
                        <a:lnRef idx="1">
                          <a:srgbClr val="7F7F7F"/>
                        </a:lnRef>
                        <a:fillRef idx="0">
                          <a:srgbClr val="000000">
                            <a:alpha val="0"/>
                          </a:srgbClr>
                        </a:fillRef>
                        <a:effectRef idx="0">
                          <a:scrgbClr r="0" g="0" b="0"/>
                        </a:effectRef>
                        <a:fontRef idx="none"/>
                      </wps:style>
                      <wps:bodyPr/>
                    </wps:wsp>
                    <pic:pic xmlns:pic="http://schemas.openxmlformats.org/drawingml/2006/picture">
                      <pic:nvPicPr>
                        <pic:cNvPr id="12797" name="Picture 12797"/>
                        <pic:cNvPicPr/>
                      </pic:nvPicPr>
                      <pic:blipFill>
                        <a:blip r:embed="rId1"/>
                        <a:stretch>
                          <a:fillRect/>
                        </a:stretch>
                      </pic:blipFill>
                      <pic:spPr>
                        <a:xfrm>
                          <a:off x="3175" y="50165"/>
                          <a:ext cx="428625" cy="336550"/>
                        </a:xfrm>
                        <a:prstGeom prst="rect">
                          <a:avLst/>
                        </a:prstGeom>
                      </pic:spPr>
                    </pic:pic>
                    <wps:wsp>
                      <wps:cNvPr id="12798" name="Rectangle 12798"/>
                      <wps:cNvSpPr/>
                      <wps:spPr>
                        <a:xfrm>
                          <a:off x="193294" y="168872"/>
                          <a:ext cx="67564" cy="149587"/>
                        </a:xfrm>
                        <a:prstGeom prst="rect">
                          <a:avLst/>
                        </a:prstGeom>
                        <a:ln>
                          <a:noFill/>
                        </a:ln>
                      </wps:spPr>
                      <wps:txbx>
                        <w:txbxContent>
                          <w:p w14:paraId="12BAE888" w14:textId="77777777" w:rsidR="00D04616" w:rsidRDefault="00000000">
                            <w:pPr>
                              <w:spacing w:after="160" w:line="259" w:lineRule="auto"/>
                              <w:ind w:left="0" w:firstLine="0"/>
                              <w:jc w:val="left"/>
                            </w:pPr>
                            <w:r>
                              <w:fldChar w:fldCharType="begin"/>
                            </w:r>
                            <w:r>
                              <w:instrText xml:space="preserve"> PAGE   \* MERGEFORMAT </w:instrText>
                            </w:r>
                            <w:r>
                              <w:fldChar w:fldCharType="separate"/>
                            </w:r>
                            <w:r>
                              <w:rPr>
                                <w:sz w:val="16"/>
                              </w:rPr>
                              <w:t>1</w:t>
                            </w:r>
                            <w:r>
                              <w:rPr>
                                <w:sz w:val="16"/>
                              </w:rPr>
                              <w:fldChar w:fldCharType="end"/>
                            </w:r>
                          </w:p>
                        </w:txbxContent>
                      </wps:txbx>
                      <wps:bodyPr horzOverflow="overflow" vert="horz" lIns="0" tIns="0" rIns="0" bIns="0" rtlCol="0">
                        <a:noAutofit/>
                      </wps:bodyPr>
                    </wps:wsp>
                    <wps:wsp>
                      <wps:cNvPr id="12799" name="Rectangle 12799"/>
                      <wps:cNvSpPr/>
                      <wps:spPr>
                        <a:xfrm>
                          <a:off x="244221" y="168872"/>
                          <a:ext cx="33782" cy="149587"/>
                        </a:xfrm>
                        <a:prstGeom prst="rect">
                          <a:avLst/>
                        </a:prstGeom>
                        <a:ln>
                          <a:noFill/>
                        </a:ln>
                      </wps:spPr>
                      <wps:txbx>
                        <w:txbxContent>
                          <w:p w14:paraId="299D76FD" w14:textId="77777777" w:rsidR="00D04616" w:rsidRDefault="00000000">
                            <w:pPr>
                              <w:spacing w:after="160" w:line="259" w:lineRule="auto"/>
                              <w:ind w:left="0" w:firstLine="0"/>
                              <w:jc w:val="left"/>
                            </w:pPr>
                            <w:r>
                              <w:rPr>
                                <w:sz w:val="16"/>
                              </w:rPr>
                              <w:t xml:space="preserve"> </w:t>
                            </w:r>
                          </w:p>
                        </w:txbxContent>
                      </wps:txbx>
                      <wps:bodyPr horzOverflow="overflow" vert="horz" lIns="0" tIns="0" rIns="0" bIns="0" rtlCol="0">
                        <a:noAutofit/>
                      </wps:bodyPr>
                    </wps:wsp>
                  </wpg:wgp>
                </a:graphicData>
              </a:graphic>
            </wp:anchor>
          </w:drawing>
        </mc:Choice>
        <mc:Fallback>
          <w:pict>
            <v:group w14:anchorId="0E9E3F09" id="Group 12794" o:spid="_x0000_s1038" style="position:absolute;margin-left:532.25pt;margin-top:785.55pt;width:34.4pt;height:56.45pt;z-index:251663360;mso-position-horizontal-relative:page;mso-position-vertical-relative:page" coordsize="4368,7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">
              <v:shape id="Shape 12795" o:spid="_x0000_s1039" style="position:absolute;left:2336;top:4368;width:0;height:2801;visibility:visible;mso-wrap-style:square;v-text-anchor:top" coordsize="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" path="m,280035l,e" filled="f" strokecolor="#7f7f7f">
                <v:path arrowok="t" textboxrect="0,0,0,280035"/>
              </v:shape>
              <v:shape id="Shape 12796" o:spid="_x0000_s1040" style="position:absolute;width:4368;height:4368;visibility:visible;mso-wrap-style:square;v-text-anchor:top" coordsize="43688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" path="m,436880r436880,l436880,,,,,436880xe" filled="f" strokecolor="#7f7f7f">
                <v:stroke miterlimit="83231f" joinstyle="miter"/>
                <v:path arrowok="t" textboxrect="0,0,436880,43688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797" o:spid="_x0000_s1041" type="#_x0000_t75" style="position:absolute;left:31;top:501;width:4287;height:3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">
                <v:imagedata r:id="rId2" o:title=""/>
              </v:shape>
              <v:rect id="Rectangle 12798" o:spid="_x0000_s1042" style="position:absolute;left:1932;top:1688;width:676;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" filled="f" stroked="f">
                <v:textbox inset="0,0,0,0">
                  <w:txbxContent>
                    <w:p w14:paraId="12BAE888" w14:textId="77777777" w:rsidR="00D04616" w:rsidRDefault="00000000">
                      <w:pPr>
                        <w:spacing w:after="160" w:line="259" w:lineRule="auto"/>
                        <w:ind w:left="0" w:firstLine="0"/>
                        <w:jc w:val="left"/>
                      </w:pPr>
                      <w:r>
                        <w:fldChar w:fldCharType="begin"/>
                      </w:r>
                      <w:r>
                        <w:instrText xml:space="preserve"> PAGE   \* MERGEFORMAT </w:instrText>
                      </w:r>
                      <w:r>
                        <w:fldChar w:fldCharType="separate"/>
                      </w:r>
                      <w:r>
                        <w:rPr>
                          <w:sz w:val="16"/>
                        </w:rPr>
                        <w:t>1</w:t>
                      </w:r>
                      <w:r>
                        <w:rPr>
                          <w:sz w:val="16"/>
                        </w:rPr>
                        <w:fldChar w:fldCharType="end"/>
                      </w:r>
                    </w:p>
                  </w:txbxContent>
                </v:textbox>
              </v:rect>
              <v:rect id="Rectangle 12799" o:spid="_x0000_s1043" style="position:absolute;left:2442;top:1688;width:338;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" filled="f" stroked="f">
                <v:textbox inset="0,0,0,0">
                  <w:txbxContent>
                    <w:p w14:paraId="299D76FD" w14:textId="77777777" w:rsidR="00D04616" w:rsidRDefault="00000000">
                      <w:pPr>
                        <w:spacing w:after="160" w:line="259" w:lineRule="auto"/>
                        <w:ind w:left="0" w:firstLine="0"/>
                        <w:jc w:val="left"/>
                      </w:pPr>
                      <w:r>
                        <w:rPr>
                          <w:sz w:val="16"/>
                        </w:rPr>
                        <w:t xml:space="preserve"> </w:t>
                      </w:r>
                    </w:p>
                  </w:txbxContent>
                </v:textbox>
              </v:rect>
              <w10:wrap type="square" anchorx="page" anchory="page"/>
            </v:group>
          </w:pict>
        </mc:Fallback>
      </mc:AlternateContent>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40CFC" w14:textId="77777777" w:rsidR="00B5616F" w:rsidRDefault="00B5616F">
      <w:pPr>
        <w:spacing w:after="0" w:line="240" w:lineRule="auto"/>
      </w:pPr>
      <w:r>
        <w:separator/>
      </w:r>
    </w:p>
  </w:footnote>
  <w:footnote w:type="continuationSeparator" w:id="0">
    <w:p w14:paraId="40C7EEF2" w14:textId="77777777" w:rsidR="00B5616F" w:rsidRDefault="00B561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5C1E8" w14:textId="77777777" w:rsidR="00D04616" w:rsidRDefault="00000000">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116E85FE" wp14:editId="581719D8">
              <wp:simplePos x="0" y="0"/>
              <wp:positionH relativeFrom="page">
                <wp:posOffset>2812415</wp:posOffset>
              </wp:positionH>
              <wp:positionV relativeFrom="page">
                <wp:posOffset>845820</wp:posOffset>
              </wp:positionV>
              <wp:extent cx="1935480" cy="918210"/>
              <wp:effectExtent l="0" t="0" r="0" b="0"/>
              <wp:wrapSquare wrapText="bothSides"/>
              <wp:docPr id="12831" name="Group 12831"/>
              <wp:cNvGraphicFramePr/>
              <a:graphic xmlns:a="http://schemas.openxmlformats.org/drawingml/2006/main">
                <a:graphicData uri="http://schemas.microsoft.com/office/word/2010/wordprocessingGroup">
                  <wpg:wgp>
                    <wpg:cNvGrpSpPr/>
                    <wpg:grpSpPr>
                      <a:xfrm>
                        <a:off x="0" y="0"/>
                        <a:ext cx="1935480" cy="918210"/>
                        <a:chOff x="0" y="0"/>
                        <a:chExt cx="1935480" cy="918210"/>
                      </a:xfrm>
                    </wpg:grpSpPr>
                    <pic:pic xmlns:pic="http://schemas.openxmlformats.org/drawingml/2006/picture">
                      <pic:nvPicPr>
                        <pic:cNvPr id="12832" name="Picture 12832"/>
                        <pic:cNvPicPr/>
                      </pic:nvPicPr>
                      <pic:blipFill>
                        <a:blip r:embed="rId1"/>
                        <a:stretch>
                          <a:fillRect/>
                        </a:stretch>
                      </pic:blipFill>
                      <pic:spPr>
                        <a:xfrm>
                          <a:off x="0" y="0"/>
                          <a:ext cx="1144156" cy="918210"/>
                        </a:xfrm>
                        <a:prstGeom prst="rect">
                          <a:avLst/>
                        </a:prstGeom>
                      </pic:spPr>
                    </pic:pic>
                    <pic:pic xmlns:pic="http://schemas.openxmlformats.org/drawingml/2006/picture">
                      <pic:nvPicPr>
                        <pic:cNvPr id="12833" name="Picture 12833"/>
                        <pic:cNvPicPr/>
                      </pic:nvPicPr>
                      <pic:blipFill>
                        <a:blip r:embed="rId2"/>
                        <a:stretch>
                          <a:fillRect/>
                        </a:stretch>
                      </pic:blipFill>
                      <pic:spPr>
                        <a:xfrm>
                          <a:off x="1144270" y="127000"/>
                          <a:ext cx="791210" cy="791210"/>
                        </a:xfrm>
                        <a:prstGeom prst="rect">
                          <a:avLst/>
                        </a:prstGeom>
                      </pic:spPr>
                    </pic:pic>
                  </wpg:wgp>
                </a:graphicData>
              </a:graphic>
            </wp:anchor>
          </w:drawing>
        </mc:Choice>
        <mc:Fallback xmlns:a="http://schemas.openxmlformats.org/drawingml/2006/main">
          <w:pict>
            <v:group id="Group 12831" style="width:152.4pt;height:72.3pt;position:absolute;mso-position-horizontal-relative:page;mso-position-horizontal:absolute;margin-left:221.45pt;mso-position-vertical-relative:page;margin-top:66.6pt;" coordsize="19354,9182">
              <v:shape id="Picture 12832" style="position:absolute;width:11441;height:9182;left:0;top:0;" filled="f">
                <v:imagedata r:id="rId7"/>
              </v:shape>
              <v:shape id="Picture 12833" style="position:absolute;width:7912;height:7912;left:11442;top:1270;" filled="f">
                <v:imagedata r:id="rId8"/>
              </v:shape>
              <w10:wrap type="square"/>
            </v:group>
          </w:pict>
        </mc:Fallback>
      </mc:AlternateContent>
    </w:r>
    <w:r>
      <w:rPr>
        <w:rFonts w:ascii="Calibri" w:eastAsia="Calibri" w:hAnsi="Calibri" w:cs="Calibri"/>
      </w:rPr>
      <w:t xml:space="preserve"> </w:t>
    </w:r>
    <w:r>
      <w:rPr>
        <w:rFonts w:ascii="Calibri" w:eastAsia="Calibri" w:hAnsi="Calibri" w:cs="Calibri"/>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811F5" w14:textId="77777777" w:rsidR="00D04616" w:rsidRDefault="00000000">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094752A2" wp14:editId="1039B831">
              <wp:simplePos x="0" y="0"/>
              <wp:positionH relativeFrom="page">
                <wp:posOffset>2812415</wp:posOffset>
              </wp:positionH>
              <wp:positionV relativeFrom="page">
                <wp:posOffset>845820</wp:posOffset>
              </wp:positionV>
              <wp:extent cx="1935480" cy="918210"/>
              <wp:effectExtent l="0" t="0" r="0" b="0"/>
              <wp:wrapSquare wrapText="bothSides"/>
              <wp:docPr id="12808" name="Group 12808"/>
              <wp:cNvGraphicFramePr/>
              <a:graphic xmlns:a="http://schemas.openxmlformats.org/drawingml/2006/main">
                <a:graphicData uri="http://schemas.microsoft.com/office/word/2010/wordprocessingGroup">
                  <wpg:wgp>
                    <wpg:cNvGrpSpPr/>
                    <wpg:grpSpPr>
                      <a:xfrm>
                        <a:off x="0" y="0"/>
                        <a:ext cx="1935480" cy="918210"/>
                        <a:chOff x="0" y="0"/>
                        <a:chExt cx="1935480" cy="918210"/>
                      </a:xfrm>
                    </wpg:grpSpPr>
                    <pic:pic xmlns:pic="http://schemas.openxmlformats.org/drawingml/2006/picture">
                      <pic:nvPicPr>
                        <pic:cNvPr id="12809" name="Picture 12809"/>
                        <pic:cNvPicPr/>
                      </pic:nvPicPr>
                      <pic:blipFill>
                        <a:blip r:embed="rId1"/>
                        <a:stretch>
                          <a:fillRect/>
                        </a:stretch>
                      </pic:blipFill>
                      <pic:spPr>
                        <a:xfrm>
                          <a:off x="0" y="0"/>
                          <a:ext cx="1144156" cy="918210"/>
                        </a:xfrm>
                        <a:prstGeom prst="rect">
                          <a:avLst/>
                        </a:prstGeom>
                      </pic:spPr>
                    </pic:pic>
                    <pic:pic xmlns:pic="http://schemas.openxmlformats.org/drawingml/2006/picture">
                      <pic:nvPicPr>
                        <pic:cNvPr id="12810" name="Picture 12810"/>
                        <pic:cNvPicPr/>
                      </pic:nvPicPr>
                      <pic:blipFill>
                        <a:blip r:embed="rId2"/>
                        <a:stretch>
                          <a:fillRect/>
                        </a:stretch>
                      </pic:blipFill>
                      <pic:spPr>
                        <a:xfrm>
                          <a:off x="1144270" y="127000"/>
                          <a:ext cx="791210" cy="791210"/>
                        </a:xfrm>
                        <a:prstGeom prst="rect">
                          <a:avLst/>
                        </a:prstGeom>
                      </pic:spPr>
                    </pic:pic>
                  </wpg:wgp>
                </a:graphicData>
              </a:graphic>
            </wp:anchor>
          </w:drawing>
        </mc:Choice>
        <mc:Fallback xmlns:a="http://schemas.openxmlformats.org/drawingml/2006/main">
          <w:pict>
            <v:group id="Group 12808" style="width:152.4pt;height:72.3pt;position:absolute;mso-position-horizontal-relative:page;mso-position-horizontal:absolute;margin-left:221.45pt;mso-position-vertical-relative:page;margin-top:66.6pt;" coordsize="19354,9182">
              <v:shape id="Picture 12809" style="position:absolute;width:11441;height:9182;left:0;top:0;" filled="f">
                <v:imagedata r:id="rId7"/>
              </v:shape>
              <v:shape id="Picture 12810" style="position:absolute;width:7912;height:7912;left:11442;top:1270;" filled="f">
                <v:imagedata r:id="rId8"/>
              </v:shape>
              <w10:wrap type="square"/>
            </v:group>
          </w:pict>
        </mc:Fallback>
      </mc:AlternateContent>
    </w:r>
    <w:r>
      <w:rPr>
        <w:rFonts w:ascii="Calibri" w:eastAsia="Calibri" w:hAnsi="Calibri" w:cs="Calibri"/>
      </w:rPr>
      <w:t xml:space="preserve"> </w:t>
    </w:r>
    <w:r>
      <w:rPr>
        <w:rFonts w:ascii="Calibri" w:eastAsia="Calibri" w:hAnsi="Calibri" w:cs="Calibri"/>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6060" w14:textId="77777777" w:rsidR="00D04616" w:rsidRDefault="00000000">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43661000" wp14:editId="3D80BB4D">
              <wp:simplePos x="0" y="0"/>
              <wp:positionH relativeFrom="page">
                <wp:posOffset>2812415</wp:posOffset>
              </wp:positionH>
              <wp:positionV relativeFrom="page">
                <wp:posOffset>845820</wp:posOffset>
              </wp:positionV>
              <wp:extent cx="1935480" cy="918210"/>
              <wp:effectExtent l="0" t="0" r="0" b="0"/>
              <wp:wrapSquare wrapText="bothSides"/>
              <wp:docPr id="12785" name="Group 12785"/>
              <wp:cNvGraphicFramePr/>
              <a:graphic xmlns:a="http://schemas.openxmlformats.org/drawingml/2006/main">
                <a:graphicData uri="http://schemas.microsoft.com/office/word/2010/wordprocessingGroup">
                  <wpg:wgp>
                    <wpg:cNvGrpSpPr/>
                    <wpg:grpSpPr>
                      <a:xfrm>
                        <a:off x="0" y="0"/>
                        <a:ext cx="1935480" cy="918210"/>
                        <a:chOff x="0" y="0"/>
                        <a:chExt cx="1935480" cy="918210"/>
                      </a:xfrm>
                    </wpg:grpSpPr>
                    <pic:pic xmlns:pic="http://schemas.openxmlformats.org/drawingml/2006/picture">
                      <pic:nvPicPr>
                        <pic:cNvPr id="12786" name="Picture 12786"/>
                        <pic:cNvPicPr/>
                      </pic:nvPicPr>
                      <pic:blipFill>
                        <a:blip r:embed="rId1"/>
                        <a:stretch>
                          <a:fillRect/>
                        </a:stretch>
                      </pic:blipFill>
                      <pic:spPr>
                        <a:xfrm>
                          <a:off x="0" y="0"/>
                          <a:ext cx="1144156" cy="918210"/>
                        </a:xfrm>
                        <a:prstGeom prst="rect">
                          <a:avLst/>
                        </a:prstGeom>
                      </pic:spPr>
                    </pic:pic>
                    <pic:pic xmlns:pic="http://schemas.openxmlformats.org/drawingml/2006/picture">
                      <pic:nvPicPr>
                        <pic:cNvPr id="12787" name="Picture 12787"/>
                        <pic:cNvPicPr/>
                      </pic:nvPicPr>
                      <pic:blipFill>
                        <a:blip r:embed="rId2"/>
                        <a:stretch>
                          <a:fillRect/>
                        </a:stretch>
                      </pic:blipFill>
                      <pic:spPr>
                        <a:xfrm>
                          <a:off x="1144270" y="127000"/>
                          <a:ext cx="791210" cy="791210"/>
                        </a:xfrm>
                        <a:prstGeom prst="rect">
                          <a:avLst/>
                        </a:prstGeom>
                      </pic:spPr>
                    </pic:pic>
                  </wpg:wgp>
                </a:graphicData>
              </a:graphic>
            </wp:anchor>
          </w:drawing>
        </mc:Choice>
        <mc:Fallback xmlns:a="http://schemas.openxmlformats.org/drawingml/2006/main">
          <w:pict>
            <v:group id="Group 12785" style="width:152.4pt;height:72.3pt;position:absolute;mso-position-horizontal-relative:page;mso-position-horizontal:absolute;margin-left:221.45pt;mso-position-vertical-relative:page;margin-top:66.6pt;" coordsize="19354,9182">
              <v:shape id="Picture 12786" style="position:absolute;width:11441;height:9182;left:0;top:0;" filled="f">
                <v:imagedata r:id="rId7"/>
              </v:shape>
              <v:shape id="Picture 12787" style="position:absolute;width:7912;height:7912;left:11442;top:1270;" filled="f">
                <v:imagedata r:id="rId8"/>
              </v:shape>
              <w10:wrap type="square"/>
            </v:group>
          </w:pict>
        </mc:Fallback>
      </mc:AlternateContent>
    </w:r>
    <w:r>
      <w:rPr>
        <w:rFonts w:ascii="Calibri" w:eastAsia="Calibri" w:hAnsi="Calibri" w:cs="Calibri"/>
      </w:rPr>
      <w:t xml:space="preserve"> </w:t>
    </w:r>
    <w:r>
      <w:rPr>
        <w:rFonts w:ascii="Calibri" w:eastAsia="Calibri" w:hAnsi="Calibri" w:cs="Calibri"/>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E25"/>
    <w:multiLevelType w:val="hybridMultilevel"/>
    <w:tmpl w:val="9FC850A4"/>
    <w:lvl w:ilvl="0" w:tplc="0AAA7BE2">
      <w:start w:val="1"/>
      <w:numFmt w:val="decimal"/>
      <w:lvlText w:val="%1."/>
      <w:lvlJc w:val="left"/>
      <w:pPr>
        <w:ind w:left="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8826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E87C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2857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F223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0E88D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26C47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6C6E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0468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3D0986"/>
    <w:multiLevelType w:val="hybridMultilevel"/>
    <w:tmpl w:val="04C692A2"/>
    <w:lvl w:ilvl="0" w:tplc="C3EE2674">
      <w:start w:val="1"/>
      <w:numFmt w:val="decimal"/>
      <w:lvlText w:val="%1."/>
      <w:lvlJc w:val="left"/>
      <w:pPr>
        <w:ind w:left="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4CC1CC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3D0563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2CCCF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D2B0D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5A581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82C2A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28A8F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DAE35B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9672920"/>
    <w:multiLevelType w:val="hybridMultilevel"/>
    <w:tmpl w:val="E5E2D01C"/>
    <w:lvl w:ilvl="0" w:tplc="6DE20512">
      <w:start w:val="1"/>
      <w:numFmt w:val="decimal"/>
      <w:lvlText w:val="%1."/>
      <w:lvlJc w:val="left"/>
      <w:pPr>
        <w:ind w:left="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690310A">
      <w:start w:val="1"/>
      <w:numFmt w:val="lowerLetter"/>
      <w:lvlText w:val="%2."/>
      <w:lvlJc w:val="left"/>
      <w:pPr>
        <w:ind w:left="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46C3726">
      <w:start w:val="1"/>
      <w:numFmt w:val="lowerRoman"/>
      <w:lvlText w:val="%3"/>
      <w:lvlJc w:val="left"/>
      <w:pPr>
        <w:ind w:left="1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1CC912">
      <w:start w:val="1"/>
      <w:numFmt w:val="decimal"/>
      <w:lvlText w:val="%4"/>
      <w:lvlJc w:val="left"/>
      <w:pPr>
        <w:ind w:left="2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BC17EA">
      <w:start w:val="1"/>
      <w:numFmt w:val="lowerLetter"/>
      <w:lvlText w:val="%5"/>
      <w:lvlJc w:val="left"/>
      <w:pPr>
        <w:ind w:left="2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0A4688">
      <w:start w:val="1"/>
      <w:numFmt w:val="lowerRoman"/>
      <w:lvlText w:val="%6"/>
      <w:lvlJc w:val="left"/>
      <w:pPr>
        <w:ind w:left="3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9EAC92">
      <w:start w:val="1"/>
      <w:numFmt w:val="decimal"/>
      <w:lvlText w:val="%7"/>
      <w:lvlJc w:val="left"/>
      <w:pPr>
        <w:ind w:left="4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D0096C4">
      <w:start w:val="1"/>
      <w:numFmt w:val="lowerLetter"/>
      <w:lvlText w:val="%8"/>
      <w:lvlJc w:val="left"/>
      <w:pPr>
        <w:ind w:left="4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B6239E">
      <w:start w:val="1"/>
      <w:numFmt w:val="lowerRoman"/>
      <w:lvlText w:val="%9"/>
      <w:lvlJc w:val="left"/>
      <w:pPr>
        <w:ind w:left="5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12960EB"/>
    <w:multiLevelType w:val="hybridMultilevel"/>
    <w:tmpl w:val="B330D114"/>
    <w:lvl w:ilvl="0" w:tplc="8B165990">
      <w:start w:val="1"/>
      <w:numFmt w:val="decimal"/>
      <w:lvlText w:val="%1."/>
      <w:lvlJc w:val="left"/>
      <w:pPr>
        <w:ind w:left="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CAE34A6">
      <w:start w:val="1"/>
      <w:numFmt w:val="lowerLetter"/>
      <w:lvlText w:val="%2)"/>
      <w:lvlJc w:val="left"/>
      <w:pPr>
        <w:ind w:left="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369F8A">
      <w:start w:val="1"/>
      <w:numFmt w:val="lowerRoman"/>
      <w:lvlText w:val="%3"/>
      <w:lvlJc w:val="left"/>
      <w:pPr>
        <w:ind w:left="16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A3ABC94">
      <w:start w:val="1"/>
      <w:numFmt w:val="decimal"/>
      <w:lvlText w:val="%4"/>
      <w:lvlJc w:val="left"/>
      <w:pPr>
        <w:ind w:left="2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C202F16">
      <w:start w:val="1"/>
      <w:numFmt w:val="lowerLetter"/>
      <w:lvlText w:val="%5"/>
      <w:lvlJc w:val="left"/>
      <w:pPr>
        <w:ind w:left="3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0CD520">
      <w:start w:val="1"/>
      <w:numFmt w:val="lowerRoman"/>
      <w:lvlText w:val="%6"/>
      <w:lvlJc w:val="left"/>
      <w:pPr>
        <w:ind w:left="3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3146610">
      <w:start w:val="1"/>
      <w:numFmt w:val="decimal"/>
      <w:lvlText w:val="%7"/>
      <w:lvlJc w:val="left"/>
      <w:pPr>
        <w:ind w:left="4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ECE584">
      <w:start w:val="1"/>
      <w:numFmt w:val="lowerLetter"/>
      <w:lvlText w:val="%8"/>
      <w:lvlJc w:val="left"/>
      <w:pPr>
        <w:ind w:left="5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943CFE">
      <w:start w:val="1"/>
      <w:numFmt w:val="lowerRoman"/>
      <w:lvlText w:val="%9"/>
      <w:lvlJc w:val="left"/>
      <w:pPr>
        <w:ind w:left="5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3C33227"/>
    <w:multiLevelType w:val="hybridMultilevel"/>
    <w:tmpl w:val="799E0594"/>
    <w:lvl w:ilvl="0" w:tplc="7FA2F17E">
      <w:start w:val="1"/>
      <w:numFmt w:val="bullet"/>
      <w:lvlText w:val="-"/>
      <w:lvlJc w:val="left"/>
      <w:pPr>
        <w:ind w:left="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508497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0CA941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05288D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1490A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A2CC5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50D63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62BDC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A82C0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5864401"/>
    <w:multiLevelType w:val="hybridMultilevel"/>
    <w:tmpl w:val="319EF620"/>
    <w:lvl w:ilvl="0" w:tplc="D6DC4AF6">
      <w:start w:val="1"/>
      <w:numFmt w:val="decimal"/>
      <w:lvlText w:val="%1."/>
      <w:lvlJc w:val="left"/>
      <w:pPr>
        <w:ind w:left="28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7445792">
      <w:start w:val="1"/>
      <w:numFmt w:val="lowerLetter"/>
      <w:lvlText w:val="%2)"/>
      <w:lvlJc w:val="left"/>
      <w:pPr>
        <w:ind w:left="29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C36E21A">
      <w:start w:val="1"/>
      <w:numFmt w:val="lowerRoman"/>
      <w:lvlText w:val="%3"/>
      <w:lvlJc w:val="left"/>
      <w:pPr>
        <w:ind w:left="136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FDC1F3E">
      <w:start w:val="1"/>
      <w:numFmt w:val="decimal"/>
      <w:lvlText w:val="%4"/>
      <w:lvlJc w:val="left"/>
      <w:pPr>
        <w:ind w:left="208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B7A5FB8">
      <w:start w:val="1"/>
      <w:numFmt w:val="lowerLetter"/>
      <w:lvlText w:val="%5"/>
      <w:lvlJc w:val="left"/>
      <w:pPr>
        <w:ind w:left="280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C6247F6">
      <w:start w:val="1"/>
      <w:numFmt w:val="lowerRoman"/>
      <w:lvlText w:val="%6"/>
      <w:lvlJc w:val="left"/>
      <w:pPr>
        <w:ind w:left="352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832475C">
      <w:start w:val="1"/>
      <w:numFmt w:val="decimal"/>
      <w:lvlText w:val="%7"/>
      <w:lvlJc w:val="left"/>
      <w:pPr>
        <w:ind w:left="42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2523E0A">
      <w:start w:val="1"/>
      <w:numFmt w:val="lowerLetter"/>
      <w:lvlText w:val="%8"/>
      <w:lvlJc w:val="left"/>
      <w:pPr>
        <w:ind w:left="496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24657A2">
      <w:start w:val="1"/>
      <w:numFmt w:val="lowerRoman"/>
      <w:lvlText w:val="%9"/>
      <w:lvlJc w:val="left"/>
      <w:pPr>
        <w:ind w:left="568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C8950FA"/>
    <w:multiLevelType w:val="hybridMultilevel"/>
    <w:tmpl w:val="9816150C"/>
    <w:lvl w:ilvl="0" w:tplc="D134649E">
      <w:start w:val="2"/>
      <w:numFmt w:val="lowerLetter"/>
      <w:lvlText w:val="%1)"/>
      <w:lvlJc w:val="left"/>
      <w:pPr>
        <w:ind w:left="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9FC568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FA082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543AE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DA97B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C61B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D16130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90CE7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C6D17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2714478"/>
    <w:multiLevelType w:val="hybridMultilevel"/>
    <w:tmpl w:val="D1043CD2"/>
    <w:lvl w:ilvl="0" w:tplc="D02CAE06">
      <w:start w:val="1"/>
      <w:numFmt w:val="decimal"/>
      <w:lvlText w:val="%1."/>
      <w:lvlJc w:val="left"/>
      <w:pPr>
        <w:ind w:left="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A8ABB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24710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86C15A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D69F2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D6CC6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61E464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88510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185BA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35C06BE"/>
    <w:multiLevelType w:val="hybridMultilevel"/>
    <w:tmpl w:val="8A8232D0"/>
    <w:lvl w:ilvl="0" w:tplc="9F32E53E">
      <w:start w:val="1"/>
      <w:numFmt w:val="bullet"/>
      <w:lvlText w:val="-"/>
      <w:lvlJc w:val="left"/>
      <w:pPr>
        <w:ind w:left="2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03E4170">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C287E2A">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366D7FE">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C2FD6C">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45ADEBA">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460520C">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EBE8A28">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112540C">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85E32AF"/>
    <w:multiLevelType w:val="hybridMultilevel"/>
    <w:tmpl w:val="5B845966"/>
    <w:lvl w:ilvl="0" w:tplc="1A0A56E0">
      <w:start w:val="1"/>
      <w:numFmt w:val="decimal"/>
      <w:lvlText w:val="%1)"/>
      <w:lvlJc w:val="left"/>
      <w:pPr>
        <w:ind w:left="28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DA4CA3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A6A0C68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BF6019E">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2722346">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F6810F6">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FBE659D0">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E5744EC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79CF2A4">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CBB1033"/>
    <w:multiLevelType w:val="hybridMultilevel"/>
    <w:tmpl w:val="4A6456DC"/>
    <w:lvl w:ilvl="0" w:tplc="A2842E44">
      <w:start w:val="1"/>
      <w:numFmt w:val="decimal"/>
      <w:lvlText w:val="%1."/>
      <w:lvlJc w:val="left"/>
      <w:pPr>
        <w:ind w:left="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7C0FF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ABC2D5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F03A6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58C402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B62A4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00B40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386BF1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956FB7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21D15C2"/>
    <w:multiLevelType w:val="hybridMultilevel"/>
    <w:tmpl w:val="D242DF18"/>
    <w:lvl w:ilvl="0" w:tplc="36E2FA78">
      <w:start w:val="1"/>
      <w:numFmt w:val="bullet"/>
      <w:lvlText w:val="-"/>
      <w:lvlJc w:val="left"/>
      <w:pPr>
        <w:ind w:left="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DEDF2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6FC67F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1CFED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3C8822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DED7C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ECDEF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300FF3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EC0BF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417945440">
    <w:abstractNumId w:val="8"/>
  </w:num>
  <w:num w:numId="2" w16cid:durableId="1017004351">
    <w:abstractNumId w:val="5"/>
  </w:num>
  <w:num w:numId="3" w16cid:durableId="337003796">
    <w:abstractNumId w:val="6"/>
  </w:num>
  <w:num w:numId="4" w16cid:durableId="1340236381">
    <w:abstractNumId w:val="2"/>
  </w:num>
  <w:num w:numId="5" w16cid:durableId="1143891050">
    <w:abstractNumId w:val="3"/>
  </w:num>
  <w:num w:numId="6" w16cid:durableId="936521923">
    <w:abstractNumId w:val="11"/>
  </w:num>
  <w:num w:numId="7" w16cid:durableId="1522359437">
    <w:abstractNumId w:val="7"/>
  </w:num>
  <w:num w:numId="8" w16cid:durableId="1384404216">
    <w:abstractNumId w:val="9"/>
  </w:num>
  <w:num w:numId="9" w16cid:durableId="457184874">
    <w:abstractNumId w:val="1"/>
  </w:num>
  <w:num w:numId="10" w16cid:durableId="974068885">
    <w:abstractNumId w:val="0"/>
  </w:num>
  <w:num w:numId="11" w16cid:durableId="2033409363">
    <w:abstractNumId w:val="4"/>
  </w:num>
  <w:num w:numId="12" w16cid:durableId="19794151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16"/>
    <w:rsid w:val="00084EEA"/>
    <w:rsid w:val="00296D0F"/>
    <w:rsid w:val="00B5616F"/>
    <w:rsid w:val="00D04616"/>
    <w:rsid w:val="00D479E9"/>
    <w:rsid w:val="00E753A7"/>
    <w:rsid w:val="00F37B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695C6"/>
  <w15:docId w15:val="{0C25A422-16B0-3448-8D0B-4DB5DAB4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it-IT"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3" w:line="247" w:lineRule="auto"/>
      <w:ind w:left="10" w:hanging="10"/>
      <w:jc w:val="both"/>
    </w:pPr>
    <w:rPr>
      <w:rFonts w:ascii="Times New Roman" w:eastAsia="Times New Roman" w:hAnsi="Times New Roman" w:cs="Times New Roman"/>
      <w:color w:val="000000"/>
      <w:sz w:val="22"/>
      <w:lang w:val="en" w:eastAsia="en"/>
    </w:rPr>
  </w:style>
  <w:style w:type="paragraph" w:styleId="Titolo1">
    <w:name w:val="heading 1"/>
    <w:next w:val="Normale"/>
    <w:link w:val="Titolo1Carattere"/>
    <w:uiPriority w:val="9"/>
    <w:qFormat/>
    <w:pPr>
      <w:keepNext/>
      <w:keepLines/>
      <w:spacing w:after="86" w:line="250" w:lineRule="auto"/>
      <w:ind w:left="190" w:hanging="10"/>
      <w:jc w:val="both"/>
      <w:outlineLvl w:val="0"/>
    </w:pPr>
    <w:rPr>
      <w:rFonts w:ascii="Times New Roman" w:eastAsia="Times New Roman" w:hAnsi="Times New Roman" w:cs="Times New Roman"/>
      <w:b/>
      <w:color w:val="000000"/>
      <w:sz w:val="22"/>
    </w:rPr>
  </w:style>
  <w:style w:type="paragraph" w:styleId="Titolo2">
    <w:name w:val="heading 2"/>
    <w:next w:val="Normale"/>
    <w:link w:val="Titolo2Carattere"/>
    <w:uiPriority w:val="9"/>
    <w:unhideWhenUsed/>
    <w:qFormat/>
    <w:pPr>
      <w:keepNext/>
      <w:keepLines/>
      <w:spacing w:after="86" w:line="250" w:lineRule="auto"/>
      <w:ind w:left="190" w:hanging="10"/>
      <w:jc w:val="both"/>
      <w:outlineLvl w:val="1"/>
    </w:pPr>
    <w:rPr>
      <w:rFonts w:ascii="Times New Roman" w:eastAsia="Times New Roman" w:hAnsi="Times New Roman" w:cs="Times New Roman"/>
      <w:b/>
      <w:color w:val="00000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0"/>
      <w:sz w:val="22"/>
    </w:rPr>
  </w:style>
  <w:style w:type="character" w:customStyle="1" w:styleId="Titolo2Carattere">
    <w:name w:val="Titolo 2 Carattere"/>
    <w:link w:val="Titolo2"/>
    <w:rPr>
      <w:rFonts w:ascii="Times New Roman" w:eastAsia="Times New Roman" w:hAnsi="Times New Roman" w:cs="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onservatoriocagliari.i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conservatoriocagliari.i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8" Type="http://schemas.openxmlformats.org/officeDocument/2006/relationships/image" Target="media/image1.png"/><Relationship Id="rId7" Type="http://schemas.openxmlformats.org/officeDocument/2006/relationships/image" Target="media/image0.jp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8" Type="http://schemas.openxmlformats.org/officeDocument/2006/relationships/image" Target="media/image1.png"/><Relationship Id="rId7" Type="http://schemas.openxmlformats.org/officeDocument/2006/relationships/image" Target="media/image0.jp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8" Type="http://schemas.openxmlformats.org/officeDocument/2006/relationships/image" Target="media/image1.png"/><Relationship Id="rId7" Type="http://schemas.openxmlformats.org/officeDocument/2006/relationships/image" Target="media/image0.jp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1870</Words>
  <Characters>10663</Characters>
  <Application>Microsoft Office Word</Application>
  <DocSecurity>0</DocSecurity>
  <Lines>88</Lines>
  <Paragraphs>25</Paragraphs>
  <ScaleCrop>false</ScaleCrop>
  <Company/>
  <LinksUpToDate>false</LinksUpToDate>
  <CharactersWithSpaces>12508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Manifestazione d'interesse Settimana organistica</dc:title>
  <dc:subject/>
  <dc:creator>Emanuele Cardi</dc:creator>
  <cp:keywords/>
  <cp:lastModifiedBy>aurora cogliandro</cp:lastModifiedBy>
  <cp:revision>2</cp:revision>
  <dcterms:created xsi:type="dcterms:W3CDTF">2023-08-04T16:02:00Z</dcterms:created>
  <dcterms:modified xsi:type="dcterms:W3CDTF">2023-08-04T16:02:00Z</dcterms:modified>
</cp:coreProperties>
</file>